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8F300" w14:textId="77777777" w:rsidR="00CA09C9" w:rsidRPr="00CA09C9" w:rsidRDefault="00CA09C9" w:rsidP="00CA09C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Приложение</w:t>
      </w:r>
    </w:p>
    <w:p w14:paraId="73CF017B" w14:textId="77777777" w:rsidR="00CA09C9" w:rsidRPr="00CA09C9" w:rsidRDefault="00CA09C9" w:rsidP="00CA09C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к приказу ФАС России</w:t>
      </w:r>
    </w:p>
    <w:p w14:paraId="6778AFE6" w14:textId="77777777" w:rsidR="00CA09C9" w:rsidRPr="00CA09C9" w:rsidRDefault="00CA09C9" w:rsidP="00CA09C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от___________№________</w:t>
      </w:r>
    </w:p>
    <w:p w14:paraId="1C00F57B" w14:textId="77777777" w:rsidR="00CA09C9" w:rsidRPr="00CA09C9" w:rsidRDefault="00CA09C9" w:rsidP="00CA09C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62AE0" w14:textId="77777777" w:rsidR="00CA09C9" w:rsidRPr="00CA09C9" w:rsidRDefault="00CA09C9" w:rsidP="00CA09C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t>Методические рекомендации по установлению цен (тарифов) на предоставление доступа к инфраструктуре для размещения сетей электросвязи</w:t>
      </w:r>
    </w:p>
    <w:p w14:paraId="1237C040" w14:textId="77777777" w:rsidR="00CA09C9" w:rsidRPr="00CA09C9" w:rsidRDefault="00CA09C9" w:rsidP="00CA09C9">
      <w:pPr>
        <w:pStyle w:val="a3"/>
        <w:numPr>
          <w:ilvl w:val="0"/>
          <w:numId w:val="1"/>
        </w:num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FD707E0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1. Методические рекомендации по установлению цен (тарифов) на предоставление доступа к инфраструктуре для размещения сетей электросвязи (далее – Рекомендации) предназначены для использования владельцами объектов инфраструктуры при установлении цен (тарифов) на предоставление доступа к специальным и сопряженным объектам инфраструктуры для размещения сетей электросвязи, указанным в пункте 2 Правил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22.11.2022 № 2106 (далее – Правила).</w:t>
      </w:r>
    </w:p>
    <w:p w14:paraId="77561827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2. Понятия и определения, используемые в настоящих Рекомендациях, соответствуют понятиям и определениям, используемым в Правилах.</w:t>
      </w:r>
    </w:p>
    <w:p w14:paraId="3CE99311" w14:textId="77777777" w:rsidR="00CA09C9" w:rsidRPr="00CA09C9" w:rsidRDefault="00CA09C9" w:rsidP="00CA09C9">
      <w:pPr>
        <w:pStyle w:val="Default"/>
        <w:rPr>
          <w:sz w:val="28"/>
          <w:szCs w:val="28"/>
        </w:rPr>
      </w:pPr>
      <w:r w:rsidRPr="00CA09C9">
        <w:rPr>
          <w:b/>
          <w:sz w:val="28"/>
          <w:szCs w:val="28"/>
        </w:rPr>
        <w:tab/>
      </w:r>
      <w:r w:rsidRPr="00CA09C9">
        <w:rPr>
          <w:sz w:val="28"/>
          <w:szCs w:val="28"/>
        </w:rPr>
        <w:t xml:space="preserve">3. В настоящих Рекомендациях используются следующие сокращения: </w:t>
      </w:r>
    </w:p>
    <w:p w14:paraId="67BBD99A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ВЛ – воздушная линия электропередачи;</w:t>
      </w:r>
    </w:p>
    <w:p w14:paraId="2C97CE66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ВОЛС – волоконно-оптическая линия связи;</w:t>
      </w:r>
    </w:p>
    <w:p w14:paraId="56D5F6A5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ОК – оптический кабель;</w:t>
      </w:r>
    </w:p>
    <w:p w14:paraId="6963FEBE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ЛКС – линейно-кабельные сооружения;</w:t>
      </w:r>
    </w:p>
    <w:p w14:paraId="3C30A0F5" w14:textId="5695CAB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ЭОЗ – экономически обоснованные затраты</w:t>
      </w:r>
      <w:r w:rsidR="006455D1" w:rsidRPr="006455D1">
        <w:rPr>
          <w:rFonts w:ascii="Times New Roman" w:hAnsi="Times New Roman" w:cs="Times New Roman"/>
          <w:sz w:val="28"/>
          <w:szCs w:val="28"/>
        </w:rPr>
        <w:t xml:space="preserve"> (</w:t>
      </w:r>
      <w:r w:rsidR="006455D1">
        <w:rPr>
          <w:rFonts w:ascii="Times New Roman" w:hAnsi="Times New Roman" w:cs="Times New Roman"/>
          <w:sz w:val="28"/>
          <w:szCs w:val="28"/>
        </w:rPr>
        <w:t>расходы)</w:t>
      </w:r>
      <w:r w:rsidRPr="00CA09C9">
        <w:rPr>
          <w:rFonts w:ascii="Times New Roman" w:hAnsi="Times New Roman" w:cs="Times New Roman"/>
          <w:sz w:val="28"/>
          <w:szCs w:val="28"/>
        </w:rPr>
        <w:t>.</w:t>
      </w:r>
    </w:p>
    <w:p w14:paraId="309B99FE" w14:textId="77777777" w:rsidR="00CA09C9" w:rsidRPr="00CA09C9" w:rsidRDefault="00CA09C9" w:rsidP="00CA09C9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14:paraId="5C6F6795" w14:textId="77777777" w:rsidR="00CA09C9" w:rsidRPr="00CA09C9" w:rsidRDefault="00CA09C9" w:rsidP="00CA09C9">
      <w:pPr>
        <w:pStyle w:val="a3"/>
        <w:numPr>
          <w:ilvl w:val="0"/>
          <w:numId w:val="1"/>
        </w:numPr>
        <w:spacing w:after="0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t>Общие рекомендации по установлению цен (тарифов) на предоставление доступа к инфраструктуре для размещения сетей электросвязи</w:t>
      </w:r>
    </w:p>
    <w:p w14:paraId="38E5B5D1" w14:textId="77777777" w:rsidR="00CA09C9" w:rsidRPr="00CA09C9" w:rsidRDefault="00CA09C9" w:rsidP="00CA09C9">
      <w:pPr>
        <w:pStyle w:val="a3"/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F7CE1F9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4. В состав тарифа на предоставление доступа к инфраструктуре включаются экономически обоснованные расходы, которые несет владелец инфраструктуры на исполнение обязанностей, предусмотренных Правилами, а также необходимая прибыль.</w:t>
      </w:r>
    </w:p>
    <w:p w14:paraId="54F5FF7F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5. Включать в состав цен (тарифов) на предоставление доступа к инфраструктуре расходы, учтенные в составе цены (тарифа) на предоставление иных услуг, связанных с использованием тех же объектов инфраструктуры, не допускается.</w:t>
      </w:r>
    </w:p>
    <w:p w14:paraId="7C579681" w14:textId="4DBF38E7" w:rsidR="00CA09C9" w:rsidRPr="00CA09C9" w:rsidRDefault="00CA09C9" w:rsidP="006455D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Необходимая прибыль определяется исходя из </w:t>
      </w:r>
      <w:r w:rsidR="006455D1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достаточности для </w:t>
      </w:r>
      <w:r w:rsidRPr="00CA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расширенного воспроизводства основных фондов </w:t>
      </w:r>
      <w:r w:rsidRPr="00CA0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6455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09C9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налоговых и ненал</w:t>
      </w:r>
      <w:r w:rsidR="006455D1">
        <w:rPr>
          <w:rFonts w:ascii="Times New Roman" w:hAnsi="Times New Roman" w:cs="Times New Roman"/>
          <w:color w:val="000000" w:themeColor="text1"/>
          <w:sz w:val="28"/>
          <w:szCs w:val="28"/>
        </w:rPr>
        <w:t>оговых платежей, уплачиваемых в </w:t>
      </w:r>
      <w:r w:rsidRPr="00CA09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 законодательством из прибыли.</w:t>
      </w:r>
    </w:p>
    <w:p w14:paraId="4735DE3B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7. Включение в состав цен (тарифов) на предоставление доступа к инфраструктуре для размещения сетей электросвязи расходов, обусловленных или связанных с переносом, переустройством сетей электросвязи вследствие капитального ремонта, модернизации, реконструкции, переустройства объектов инфраструктуры для размещения сетей электросвязи, допускается в случае, если в соответствии с договором ответственность за проведение таких работ возлагается на владельца инфраструктуры за его счет.</w:t>
      </w:r>
    </w:p>
    <w:p w14:paraId="789B5193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8. Цены (тарифы) на предоставление доступа к инфраструктуре для размещения сетей электросвязи в сопоставимых условиях устанавливаются владельцем инфраструктуры равными для всех пользователей инфраструктуры, заинтересованных в доступе к определенному виду объектов инфраструктуры или их части.</w:t>
      </w:r>
    </w:p>
    <w:p w14:paraId="799573ED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9. Владелец инфраструктуры вправе дифференцировать цены (тарифы) на доступ к инфраструктуре для размещения сетей электросвязи, в том числе в зависимости от количества объектов инфраструктуры или их части, к которым предоставлен доступ, сроков их использования, а также технологических особенностей размещения сети электросвязи или ее отдельных элементов.</w:t>
      </w:r>
    </w:p>
    <w:p w14:paraId="758D514B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10. Учет доходов и расходов на предоставление доступа к инфраструктуре для размещения сетей электросвязи осуществляется в соответствии с установленным порядком ведения раздельного учета доходов и расходов на основании данных бухгалтерского, оперативно-технического и статистического учета.</w:t>
      </w:r>
    </w:p>
    <w:p w14:paraId="49749060" w14:textId="0BA0C1BE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11. В целях недопущения двойного учета одних и тех же расходов владельцу инфраструктуры рекомендуется распределять общие прямые и общие косвенные расходы, относимые на объекты инфраструктуры, имеющие совместное использование, по базам распределения согласно данным бухгалтерского учета.</w:t>
      </w:r>
    </w:p>
    <w:p w14:paraId="17D37C88" w14:textId="41BB1BF3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12. Цену (тариф) на предоставлен</w:t>
      </w:r>
      <w:r w:rsidR="006455D1">
        <w:rPr>
          <w:rFonts w:ascii="Times New Roman" w:hAnsi="Times New Roman" w:cs="Times New Roman"/>
          <w:sz w:val="28"/>
          <w:szCs w:val="28"/>
        </w:rPr>
        <w:t>ие доступа к инфраструктуре для </w:t>
      </w:r>
      <w:r w:rsidRPr="00CA09C9">
        <w:rPr>
          <w:rFonts w:ascii="Times New Roman" w:hAnsi="Times New Roman" w:cs="Times New Roman"/>
          <w:sz w:val="28"/>
          <w:szCs w:val="28"/>
        </w:rPr>
        <w:t>размещения сетей электросвязи на очередной расчетный период рекомендуется определять на базе данных о фактически понесенных расходах в отчетном периоде, предшествующем расчетному, с учётом необходимой прибыли.</w:t>
      </w:r>
      <w:r w:rsidR="00EB0851" w:rsidRPr="00EB0851">
        <w:rPr>
          <w:rFonts w:ascii="Times New Roman" w:hAnsi="Times New Roman" w:cs="Times New Roman"/>
          <w:sz w:val="28"/>
          <w:szCs w:val="28"/>
        </w:rPr>
        <w:t xml:space="preserve"> </w:t>
      </w:r>
      <w:r w:rsidR="00EB0851">
        <w:rPr>
          <w:rFonts w:ascii="Times New Roman" w:hAnsi="Times New Roman" w:cs="Times New Roman"/>
          <w:sz w:val="28"/>
          <w:szCs w:val="28"/>
        </w:rPr>
        <w:t>За отчетный период принимается 1 (один) календарный год.</w:t>
      </w:r>
      <w:bookmarkStart w:id="0" w:name="_GoBack"/>
      <w:bookmarkEnd w:id="0"/>
    </w:p>
    <w:p w14:paraId="275D3617" w14:textId="4A801BFB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13. Цены (тарифы) за предоставлен</w:t>
      </w:r>
      <w:r w:rsidR="00133962">
        <w:rPr>
          <w:rFonts w:ascii="Times New Roman" w:hAnsi="Times New Roman" w:cs="Times New Roman"/>
          <w:sz w:val="28"/>
          <w:szCs w:val="28"/>
        </w:rPr>
        <w:t>ие доступа к инфраструктуре для </w:t>
      </w:r>
      <w:r w:rsidRPr="00CA09C9">
        <w:rPr>
          <w:rFonts w:ascii="Times New Roman" w:hAnsi="Times New Roman" w:cs="Times New Roman"/>
          <w:sz w:val="28"/>
          <w:szCs w:val="28"/>
        </w:rPr>
        <w:t>размещения сетей электросвязи рекомендуется актуализировать по мере необходимости, но не чаще 1 (одного) раза в год, если иное не предусмотрено законодательством Российской Федерации.</w:t>
      </w:r>
      <w:r w:rsidR="001339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21966" w14:textId="272696C5" w:rsidR="00CA09C9" w:rsidRPr="006D6BB8" w:rsidRDefault="00CA09C9" w:rsidP="006D6BB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lastRenderedPageBreak/>
        <w:t>14.  Владелец инфраструктуры в соответствии с пунктом 16 Правил вправе взимать единовременную плату за предоставление информации, предусмотренной пунктом 13 Правил только в случае выполнения работ по осмотру, измерению, обследованию объекта инфраструктуры, необходимых для предоставления информации. Цена (тариф) на предоставление сопоставимой по объему и характеру информации устанавливается одинаковой для всех пользователей инфраструктуры на уровне экономически обоснованных затрат только при условии фактического исполнения обязанностей</w:t>
      </w:r>
      <w:r w:rsidR="006D6BB8">
        <w:rPr>
          <w:rFonts w:ascii="Times New Roman" w:hAnsi="Times New Roman" w:cs="Times New Roman"/>
          <w:sz w:val="28"/>
          <w:szCs w:val="28"/>
        </w:rPr>
        <w:t xml:space="preserve"> </w:t>
      </w:r>
      <w:r w:rsidRPr="00CA09C9">
        <w:rPr>
          <w:rFonts w:ascii="Times New Roman" w:hAnsi="Times New Roman" w:cs="Times New Roman"/>
          <w:sz w:val="28"/>
          <w:szCs w:val="28"/>
        </w:rPr>
        <w:t>п</w:t>
      </w:r>
      <w:r w:rsidR="006D6BB8">
        <w:rPr>
          <w:rFonts w:ascii="Times New Roman" w:hAnsi="Times New Roman" w:cs="Times New Roman"/>
          <w:sz w:val="28"/>
          <w:szCs w:val="28"/>
        </w:rPr>
        <w:t>о проведению работ, связанных с </w:t>
      </w:r>
      <w:r w:rsidRPr="00CA09C9">
        <w:rPr>
          <w:rFonts w:ascii="Times New Roman" w:hAnsi="Times New Roman" w:cs="Times New Roman"/>
          <w:sz w:val="28"/>
          <w:szCs w:val="28"/>
        </w:rPr>
        <w:t>обследованием объектов инфраструктуры на предмет наличия (отсутствия) технической возможности предоставления доступа к объекту инфраструктуры и на предмет соответствия объекта инфраструктуры дополнительным нагрузкам, возникающим вследствие размещения сетей связи, в случае возникновения таких нагрузок</w:t>
      </w:r>
      <w:r w:rsidR="006D6BB8">
        <w:rPr>
          <w:rFonts w:ascii="Times New Roman" w:hAnsi="Times New Roman" w:cs="Times New Roman"/>
          <w:sz w:val="28"/>
          <w:szCs w:val="28"/>
        </w:rPr>
        <w:t>.</w:t>
      </w:r>
    </w:p>
    <w:p w14:paraId="4CA52AA2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15. При формировании цены (тарифа) на предоставление доступа к инфраструктуре для размещения сетей электросвязи предусматриваются особенности установления цен (тарифов) и учета расходов владельцев инфраструктуры на предоставление доступа к инфраструктуре для размещения сетей электросвязи на специальных и (или) сопряженных объектах инфраструктуры.</w:t>
      </w:r>
    </w:p>
    <w:p w14:paraId="776154C0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D4A06" w14:textId="77777777" w:rsidR="00CA09C9" w:rsidRPr="00CA09C9" w:rsidRDefault="00CA09C9" w:rsidP="00CA09C9">
      <w:pPr>
        <w:pStyle w:val="a3"/>
        <w:numPr>
          <w:ilvl w:val="0"/>
          <w:numId w:val="1"/>
        </w:num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t>Рекомендации по установлению цен (тарифов) на предоставление доступа к специальным объектам инфраструктуры на примере расчета цены (тарифа) на предоставление доступа к линейно-кабельным сооружениям (ЛКС)</w:t>
      </w:r>
    </w:p>
    <w:p w14:paraId="6F0DC72E" w14:textId="77777777" w:rsidR="00CA09C9" w:rsidRPr="00CA09C9" w:rsidRDefault="00CA09C9" w:rsidP="00CA09C9">
      <w:pPr>
        <w:pStyle w:val="a3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F2B6A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16. Цену (тариф) за предоставление доступа к инфраструктуре для размещения сетей электросвязи (далее – Тариф 1) (без НДС) для размещения 1 (одного) кабеля в ЛКС за 1 (один) канало-метр рекомендуется рассчитывать с использованием фактических данных отчетного периода, предшествующего расчетному по формуле:</w:t>
      </w:r>
    </w:p>
    <w:p w14:paraId="3B517D84" w14:textId="47FA56BA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t xml:space="preserve">Тариф1 = (ЭОЗ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(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) + </w:t>
      </w:r>
      <w:proofErr w:type="gramStart"/>
      <w:r w:rsidRPr="00CA09C9">
        <w:rPr>
          <w:rFonts w:ascii="Times New Roman" w:hAnsi="Times New Roman" w:cs="Times New Roman"/>
          <w:b/>
          <w:sz w:val="28"/>
          <w:szCs w:val="28"/>
        </w:rPr>
        <w:t>НП)/</w:t>
      </w:r>
      <w:proofErr w:type="gram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>/</w:t>
      </w:r>
      <w:r w:rsidR="00EA1B61" w:rsidRPr="00EA1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61" w:rsidRPr="00CA09C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A1B61" w:rsidRPr="00CA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1B61" w:rsidRPr="00CA09C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EA1B61" w:rsidRPr="00CA09C9">
        <w:rPr>
          <w:rFonts w:ascii="Times New Roman" w:hAnsi="Times New Roman" w:cs="Times New Roman"/>
          <w:b/>
          <w:sz w:val="28"/>
          <w:szCs w:val="28"/>
        </w:rPr>
        <w:t>. польз.(</w:t>
      </w:r>
      <w:r w:rsidR="00EA1B61"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A1B61" w:rsidRPr="00CA09C9">
        <w:rPr>
          <w:rFonts w:ascii="Times New Roman" w:hAnsi="Times New Roman" w:cs="Times New Roman"/>
          <w:b/>
          <w:sz w:val="28"/>
          <w:szCs w:val="28"/>
        </w:rPr>
        <w:t>)</w:t>
      </w:r>
      <w:r w:rsidRPr="00CA09C9">
        <w:rPr>
          <w:rFonts w:ascii="Times New Roman" w:hAnsi="Times New Roman" w:cs="Times New Roman"/>
          <w:sz w:val="28"/>
          <w:szCs w:val="28"/>
        </w:rPr>
        <w:t xml:space="preserve">, где </w:t>
      </w:r>
    </w:p>
    <w:p w14:paraId="4048FC1B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ЭОЗ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(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>) – экономически обоснованные затраты отчетного периода, состоящие из прямых и косвенных расходов, относящихся к предоставлению доступа к инфраструктуре для размещения сетей электросвязи на очередной расчетный период, руб. (без НДС);</w:t>
      </w:r>
    </w:p>
    <w:p w14:paraId="4AFC78C4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НП – необходимая прибыль на очередной расчетный период;</w:t>
      </w:r>
    </w:p>
    <w:p w14:paraId="52B1D2B1" w14:textId="41A2840D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A09C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A09C9">
        <w:rPr>
          <w:rFonts w:ascii="Times New Roman" w:hAnsi="Times New Roman" w:cs="Times New Roman"/>
          <w:sz w:val="28"/>
          <w:szCs w:val="28"/>
        </w:rPr>
        <w:t xml:space="preserve"> месяцев в отчетном периоде, предшест</w:t>
      </w:r>
      <w:r w:rsidR="00EA1B61">
        <w:rPr>
          <w:rFonts w:ascii="Times New Roman" w:hAnsi="Times New Roman" w:cs="Times New Roman"/>
          <w:sz w:val="28"/>
          <w:szCs w:val="28"/>
        </w:rPr>
        <w:t>в</w:t>
      </w:r>
      <w:r w:rsidRPr="00CA09C9">
        <w:rPr>
          <w:rFonts w:ascii="Times New Roman" w:hAnsi="Times New Roman" w:cs="Times New Roman"/>
          <w:sz w:val="28"/>
          <w:szCs w:val="28"/>
        </w:rPr>
        <w:t>ующем расчетному;</w:t>
      </w:r>
    </w:p>
    <w:p w14:paraId="0AECA1D4" w14:textId="4B5F1B11" w:rsidR="00CA09C9" w:rsidRDefault="00EA1B61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. польз. – протяженнос</w:t>
      </w:r>
      <w:r>
        <w:rPr>
          <w:rFonts w:ascii="Times New Roman" w:hAnsi="Times New Roman" w:cs="Times New Roman"/>
          <w:sz w:val="28"/>
          <w:szCs w:val="28"/>
        </w:rPr>
        <w:t>ть кабелей пользователей, метры;</w:t>
      </w:r>
    </w:p>
    <w:p w14:paraId="1A9E43B4" w14:textId="19153396" w:rsidR="00EA1B61" w:rsidRPr="00CA09C9" w:rsidRDefault="00EA1B61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A09C9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CA09C9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14:paraId="3308E71B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17. Величина экономически обоснованных затрат, относимых на услугу по предоставлению доступа к инфраструктуре для размещения сетей электросвязи на очередной расчетный период определяется на базе данных раздельного учета доходов и расходов по формуле:</w:t>
      </w:r>
    </w:p>
    <w:p w14:paraId="7796CD46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t xml:space="preserve">ЭОЗ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(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) = ЭОЗ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(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) + ЭОЗ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косв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(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), где </w:t>
      </w:r>
    </w:p>
    <w:p w14:paraId="6F4DE7CB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ЭОЗ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(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 xml:space="preserve">) – прямые экономически обоснованные расходы, относящиеся к предоставлению доступа к инфраструктуре для размещения сетей электросвязи </w:t>
      </w:r>
      <w:proofErr w:type="gramStart"/>
      <w:r w:rsidRPr="00CA09C9">
        <w:rPr>
          <w:rFonts w:ascii="Times New Roman" w:hAnsi="Times New Roman" w:cs="Times New Roman"/>
          <w:sz w:val="28"/>
          <w:szCs w:val="28"/>
        </w:rPr>
        <w:t>в  отчетном</w:t>
      </w:r>
      <w:proofErr w:type="gramEnd"/>
      <w:r w:rsidRPr="00CA09C9">
        <w:rPr>
          <w:rFonts w:ascii="Times New Roman" w:hAnsi="Times New Roman" w:cs="Times New Roman"/>
          <w:sz w:val="28"/>
          <w:szCs w:val="28"/>
        </w:rPr>
        <w:t xml:space="preserve"> периоде в соответствии с данными раздельного учета доходов и расходов;</w:t>
      </w:r>
    </w:p>
    <w:p w14:paraId="1AC25035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ЭОЗ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(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>) – косвенные экономически обоснованные расходы, относящиеся к предоставлению доступа к инфраструктуре для размещения сетей электросвязи в отчетном периоде в соответствии с данными раздельного учета доходов и расходов.</w:t>
      </w:r>
    </w:p>
    <w:p w14:paraId="2B8BC5AA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18. Величина прямых экономически обоснованных расходов, учитываемых в составе тарифа на предоставление доступа к инфраструктуре для размещения сетей электросвязи рассчитывается по формуле:</w:t>
      </w:r>
    </w:p>
    <w:p w14:paraId="2C2ADE61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t xml:space="preserve">ЭОЗ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(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) =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ЭКСТОиР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(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) / 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 общ(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) Х 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A09C9">
        <w:rPr>
          <w:rFonts w:ascii="Times New Roman" w:hAnsi="Times New Roman" w:cs="Times New Roman"/>
          <w:b/>
          <w:sz w:val="28"/>
          <w:szCs w:val="28"/>
        </w:rPr>
        <w:t>польз.(</w:t>
      </w:r>
      <w:proofErr w:type="gram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b/>
          <w:sz w:val="28"/>
          <w:szCs w:val="28"/>
        </w:rPr>
        <w:t>), где</w:t>
      </w:r>
    </w:p>
    <w:p w14:paraId="03A1FDFE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– общие (совокупные) прямые расходы по эксплуатации, контролю состояния, техническому обслуживанию и ремонту, связанные с содержанием кабельной канализации собственного кабеля и кабеля пользователей, относимые на ЛКС, руб.;</w:t>
      </w:r>
    </w:p>
    <w:p w14:paraId="7899A913" w14:textId="721B1954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. общ. – общая протяженность</w:t>
      </w:r>
      <w:r w:rsidR="006455D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CA09C9">
        <w:rPr>
          <w:rFonts w:ascii="Times New Roman" w:hAnsi="Times New Roman" w:cs="Times New Roman"/>
          <w:sz w:val="28"/>
          <w:szCs w:val="28"/>
        </w:rPr>
        <w:t xml:space="preserve"> кабелей, проложенных в ЛКС, метры;</w:t>
      </w:r>
    </w:p>
    <w:p w14:paraId="39F839C2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. польз. – протяженность кабелей пользователей, метры;</w:t>
      </w:r>
    </w:p>
    <w:p w14:paraId="02CCAB0F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A09C9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CA09C9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14:paraId="00CB214A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19. В соответствии с установленным порядком по ведению операторами связи раздельного учета доходов и расходов по осуществляемым видам деятельности, оказываемым услугам связи и используемым для оказания этих услуг частям сети электросвязи (далее – Порядок)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относятся к прямым расходам по основному производственному процессу, относимым на оборудование с кодом «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оборудования инфраструктуры (ЛКС) сети телефонной связи».</w:t>
      </w:r>
    </w:p>
    <w:p w14:paraId="0BC8C843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20. В состав прямых расходов по производственному процессу «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ЭКСТОиР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оборудования инфраструктуры (ЛКС) сети телефонной связи» могут входить:</w:t>
      </w:r>
    </w:p>
    <w:p w14:paraId="30B77B8A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 а) расходы по проведению работ, связанных с техническим обслуживанием, ремонтом объектов инфраструктуры, которые должны быть экономически обоснованными;</w:t>
      </w:r>
    </w:p>
    <w:p w14:paraId="0A0B359C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lastRenderedPageBreak/>
        <w:t>б) расходы по проведению работ, связанных с модернизацией, реконструкцией, переустройством объектов инфраструктуры, которые должны быть экономически обоснованными;</w:t>
      </w:r>
    </w:p>
    <w:p w14:paraId="6B144A81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в) расходы по проведению работ, связанных с переносом, переустройством сетей электросвязи вследствие капитального ремонта, модернизации, реконструкции, переустройства объектов инфраструктуры и для размещения сетей электросвязи, если ответственность за проведение таких работ в соответствии с договором возлагается на владельца инфраструктуры за его счет.</w:t>
      </w:r>
    </w:p>
    <w:p w14:paraId="047B36D8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21. В состав косвенных расходов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9C9">
        <w:rPr>
          <w:rFonts w:ascii="Times New Roman" w:hAnsi="Times New Roman" w:cs="Times New Roman"/>
          <w:sz w:val="28"/>
          <w:szCs w:val="28"/>
        </w:rPr>
        <w:t xml:space="preserve">(ЭОЗ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(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 xml:space="preserve">)) могут быть включены расходы общехозяйственного и общепроизводственного назначения, учитываемые на счетах 25 и 26 (44) бухгалтерского учета. </w:t>
      </w:r>
    </w:p>
    <w:p w14:paraId="05F3B93D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Косвенные расходы, распределяемые по услугам, рекомендуется учитывать в составе Тарифа 1 в соответствии с данными раздельного учета доходов и расходов, полученными в соответствии с правилами ведения раздельного учета доходов и расходов. </w:t>
      </w:r>
    </w:p>
    <w:p w14:paraId="7216188C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В соответствии с Порядком косвенные расходы относятся к совместным производственным процессам.</w:t>
      </w:r>
      <w:r w:rsidRPr="00CA09C9">
        <w:rPr>
          <w:rFonts w:ascii="Times New Roman" w:hAnsi="Times New Roman" w:cs="Times New Roman"/>
        </w:rPr>
        <w:t xml:space="preserve"> </w:t>
      </w:r>
      <w:r w:rsidRPr="00CA09C9">
        <w:rPr>
          <w:rFonts w:ascii="Times New Roman" w:hAnsi="Times New Roman" w:cs="Times New Roman"/>
          <w:sz w:val="28"/>
          <w:szCs w:val="28"/>
        </w:rPr>
        <w:t xml:space="preserve">Расходы совместных производственных процессов в соответствии с Порядком рекомендуется распределять на все объекты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пропорционально ранее распределенным прямым расходам.</w:t>
      </w:r>
    </w:p>
    <w:p w14:paraId="54B8A653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22. Прямые (ЭОЗ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) и косвенные (ЭОЗ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) расходы входят в состав расходов по обычным видам деятельности (далее – ЭОЗ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) и группируются по следующим статьям затрат:</w:t>
      </w:r>
    </w:p>
    <w:p w14:paraId="4AD1948B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-</w:t>
      </w:r>
      <w:r w:rsidRPr="00CA09C9">
        <w:rPr>
          <w:rFonts w:ascii="Times New Roman" w:hAnsi="Times New Roman" w:cs="Times New Roman"/>
          <w:sz w:val="28"/>
          <w:szCs w:val="28"/>
        </w:rPr>
        <w:tab/>
        <w:t>оплата труда основного производственного персонала;</w:t>
      </w:r>
    </w:p>
    <w:p w14:paraId="653C82E4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-</w:t>
      </w:r>
      <w:r w:rsidRPr="00CA09C9">
        <w:rPr>
          <w:rFonts w:ascii="Times New Roman" w:hAnsi="Times New Roman" w:cs="Times New Roman"/>
          <w:sz w:val="28"/>
          <w:szCs w:val="28"/>
        </w:rPr>
        <w:tab/>
        <w:t>отчисления на социальные нужды в размере, установленном действующим законодательством Российской Федерации в сфере государственного социального страхования;</w:t>
      </w:r>
    </w:p>
    <w:p w14:paraId="5D766255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-</w:t>
      </w:r>
      <w:r w:rsidRPr="00CA09C9">
        <w:rPr>
          <w:rFonts w:ascii="Times New Roman" w:hAnsi="Times New Roman" w:cs="Times New Roman"/>
          <w:sz w:val="28"/>
          <w:szCs w:val="28"/>
        </w:rPr>
        <w:tab/>
        <w:t>материальные расходы;</w:t>
      </w:r>
    </w:p>
    <w:p w14:paraId="21A73A3C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-</w:t>
      </w:r>
      <w:r w:rsidRPr="00CA09C9">
        <w:rPr>
          <w:rFonts w:ascii="Times New Roman" w:hAnsi="Times New Roman" w:cs="Times New Roman"/>
          <w:sz w:val="28"/>
          <w:szCs w:val="28"/>
        </w:rPr>
        <w:tab/>
        <w:t>расходы, связанные с расчетами по услугам сторонних организаций;</w:t>
      </w:r>
    </w:p>
    <w:p w14:paraId="2771E418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-</w:t>
      </w:r>
      <w:r w:rsidRPr="00CA09C9">
        <w:rPr>
          <w:rFonts w:ascii="Times New Roman" w:hAnsi="Times New Roman" w:cs="Times New Roman"/>
          <w:sz w:val="28"/>
          <w:szCs w:val="28"/>
        </w:rPr>
        <w:tab/>
        <w:t>амортизация;</w:t>
      </w:r>
    </w:p>
    <w:p w14:paraId="57482D75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-</w:t>
      </w:r>
      <w:r w:rsidRPr="00CA09C9">
        <w:rPr>
          <w:rFonts w:ascii="Times New Roman" w:hAnsi="Times New Roman" w:cs="Times New Roman"/>
          <w:sz w:val="28"/>
          <w:szCs w:val="28"/>
        </w:rPr>
        <w:tab/>
        <w:t>прочие затраты.</w:t>
      </w:r>
    </w:p>
    <w:p w14:paraId="0704B8F3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23. Расходы на предоставление доступа к инфраструктуре для размещения сетей электросвязи на очередной расчетный период определяются на базе данных раздельного учета доходов и расходов по обычным видам деятельности оператора связи за отчетный период, признаваемых доходами и расходами в соответствии с законодательством Российской Федерации для целей ведения бухгалтерского учета.</w:t>
      </w:r>
    </w:p>
    <w:p w14:paraId="5B37F4C7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66078" w14:textId="7436FFB8" w:rsidR="00CA09C9" w:rsidRPr="00CA09C9" w:rsidRDefault="00CA09C9" w:rsidP="00CA09C9">
      <w:pPr>
        <w:pStyle w:val="a3"/>
        <w:numPr>
          <w:ilvl w:val="0"/>
          <w:numId w:val="1"/>
        </w:num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C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установлению цен (тарифов) на предоставление доступа к сопряженным объектам инфраструктуры на примере расчета цены (тарифа) на предоставление дост</w:t>
      </w:r>
      <w:r w:rsidR="006455D1">
        <w:rPr>
          <w:rFonts w:ascii="Times New Roman" w:hAnsi="Times New Roman" w:cs="Times New Roman"/>
          <w:b/>
          <w:sz w:val="28"/>
          <w:szCs w:val="28"/>
        </w:rPr>
        <w:t>упа к опорам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воздушн</w:t>
      </w:r>
      <w:r w:rsidR="006455D1">
        <w:rPr>
          <w:rFonts w:ascii="Times New Roman" w:hAnsi="Times New Roman" w:cs="Times New Roman"/>
          <w:b/>
          <w:sz w:val="28"/>
          <w:szCs w:val="28"/>
        </w:rPr>
        <w:t>ых линий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электропередачи</w:t>
      </w:r>
    </w:p>
    <w:p w14:paraId="4B9F9DD4" w14:textId="77777777" w:rsidR="00CA09C9" w:rsidRPr="00CA09C9" w:rsidRDefault="00CA09C9" w:rsidP="00CA09C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6BDBC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24. В состав цены (тарифа) на предоставление доступа к сопряженным объектам инфраструктуры (далее – Тариф 2) рекомендуется включать расходы по обычным видам деятельности, признаваемые в соответствии с законодательством Российской Федерации для целей ведения бухгалтерского учета, включающие прямые и косвенные расходы с использованием фактических данных отчетного периода, предшествующего расчетному, которые должны быть экономически обоснованы, а также необходимую прибыль.</w:t>
      </w:r>
    </w:p>
    <w:p w14:paraId="7759A877" w14:textId="77777777" w:rsidR="00CA09C9" w:rsidRPr="00CA09C9" w:rsidRDefault="00CA09C9" w:rsidP="00CA09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25. К прямым расходам относятся расходы, имеющие непосредственное отношение к конкретному объекту учета затрат, которые могут быть прямо на него отнесены, и их прямое отнесение экономически целесообразно. </w:t>
      </w:r>
    </w:p>
    <w:p w14:paraId="45A0CEE6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26. К прямым расходам на Тариф 2 относятся расходы:</w:t>
      </w:r>
    </w:p>
    <w:p w14:paraId="452E1629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а) по проведению работ, связанных с техническим обслуживанием, ремонтом объектов инфраструктуры (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);</w:t>
      </w:r>
    </w:p>
    <w:p w14:paraId="1414FD1C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б) по проведению работ, связанных с переносом, переустройством сетей электросвязи вследствие капитального ремонта, модернизации, реконструкции, переустройства объектов инфраструктуры для размещения сетей электросвязи, если в соответствии с договором ответственность за проведение таких работ возлагается на владельца инфраструктуры за его счет.</w:t>
      </w:r>
    </w:p>
    <w:p w14:paraId="043EE953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27. При проведении работ, определенных подпунктом «а» пункта 28, в состав прямых расходов могут быть включены расходы на оплату труда основного производственного персонала, отчисления на социальные нужды в размере, установленном действующим законодательством Российской Федерации в сфере государственного социального страхования, материальные расходы, относимые на предоставление доступа к инфраструктуре для размещения сетей электросвязи. </w:t>
      </w:r>
    </w:p>
    <w:p w14:paraId="7C89D9EF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28. Расходы на оплату труда основного производственного персонала и отчисления на социальные нужды, относимые на предоставление доступа к инфраструктуре, определяются расчетным путем с применением коэффициента долевого участия к общим (совокупным) прямым расходам, связанным с оплатой труда, относимым на ВЛ. </w:t>
      </w:r>
    </w:p>
    <w:p w14:paraId="4F7A9C49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29. Перечень и величина материальных расходов определяется по данным раздельного учета доходов и расходов с учетом нормативов расходов соответствующего вида материалов, которые непосредственно </w:t>
      </w:r>
      <w:r w:rsidRPr="00CA09C9">
        <w:rPr>
          <w:rFonts w:ascii="Times New Roman" w:hAnsi="Times New Roman" w:cs="Times New Roman"/>
          <w:sz w:val="28"/>
          <w:szCs w:val="28"/>
        </w:rPr>
        <w:lastRenderedPageBreak/>
        <w:t>используются при предоставлении доступа к инфраструктуре и фактической стоимости материалов на базе данных бухгалтерского учета.</w:t>
      </w:r>
    </w:p>
    <w:p w14:paraId="2DCA7D1B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30. Если владелец инфраструктуры несет затраты, связанные с проведением работ, определенных подпунктом «б» пункта 28 настоящих Рекомендаций, то владелец инфраструктуры может включать такие расходы в состав Тарифа 2. </w:t>
      </w:r>
    </w:p>
    <w:p w14:paraId="4C2E2D74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31. В состав косвенных расходов могут быть включены расходы общехозяйственного и общепроизводственного назначения, учитываемые на счетах 25 и 26 бухгалтерского учета.</w:t>
      </w:r>
    </w:p>
    <w:p w14:paraId="2292A145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 Косвенные расходы рекомендуется распределять на Тариф 2 пропорционально прямым расходам. </w:t>
      </w:r>
    </w:p>
    <w:p w14:paraId="6E419DA5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32. Тариф 2 устанавливается за 1 (одну) точку доступа к инфраструктуре и(или) за 1 (один) километр.</w:t>
      </w:r>
    </w:p>
    <w:p w14:paraId="6649AB04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Тариф 2 соответствующего класса напряжения (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Тдост</w:t>
      </w:r>
      <w:proofErr w:type="spellEnd"/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>) (без НДС) рекомендуется рассчитывать по одной из двух формул в зависимости от выбранной собственником инфраструктуры единицы измерения устанавливаемого тарифа (1 точка доступа и (или) 1 километр):</w:t>
      </w:r>
    </w:p>
    <w:p w14:paraId="33329DD5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Тдост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=(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+НП</w:t>
      </w:r>
      <w:proofErr w:type="gramStart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)/</w:t>
      </w:r>
      <w:proofErr w:type="gramEnd"/>
      <w:r w:rsidRPr="00CA09C9">
        <w:rPr>
          <w:rFonts w:ascii="Times New Roman" w:hAnsi="Times New Roman" w:cs="Times New Roman"/>
          <w:b/>
          <w:sz w:val="28"/>
          <w:szCs w:val="28"/>
        </w:rPr>
        <w:t>Оп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, (1)</w:t>
      </w:r>
      <w:r w:rsidRPr="00CA09C9">
        <w:rPr>
          <w:rFonts w:ascii="Times New Roman" w:hAnsi="Times New Roman" w:cs="Times New Roman"/>
          <w:sz w:val="28"/>
          <w:szCs w:val="28"/>
        </w:rPr>
        <w:t xml:space="preserve">  где</w:t>
      </w:r>
    </w:p>
    <w:p w14:paraId="37DDC501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9C9">
        <w:rPr>
          <w:rFonts w:ascii="Times New Roman" w:hAnsi="Times New Roman" w:cs="Times New Roman"/>
          <w:sz w:val="28"/>
          <w:szCs w:val="28"/>
        </w:rPr>
        <w:t>–  соответствующий</w:t>
      </w:r>
      <w:proofErr w:type="gramEnd"/>
      <w:r w:rsidRPr="00CA09C9">
        <w:rPr>
          <w:rFonts w:ascii="Times New Roman" w:hAnsi="Times New Roman" w:cs="Times New Roman"/>
          <w:sz w:val="28"/>
          <w:szCs w:val="28"/>
        </w:rPr>
        <w:t xml:space="preserve"> класс напряжения ВЛ;</w:t>
      </w:r>
    </w:p>
    <w:p w14:paraId="51DB7BEC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прямые расходы, относимые на предоставление доступа к объектам инфраструктуры для размещения сетей электросвязи соответствующего класса напряжения, руб. (без НДС);</w:t>
      </w:r>
    </w:p>
    <w:p w14:paraId="6C2DEE4A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косвенные расходы, относимые на предоставление доступа к объектам инфраструктуры для размещения сетей электросвязи соответствующего класса напряжения, руб. (без НДС);</w:t>
      </w:r>
    </w:p>
    <w:p w14:paraId="391B79C1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НП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необходимая прибыль, руб.;</w:t>
      </w:r>
    </w:p>
    <w:p w14:paraId="6E1AB81A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Оп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общее количество опор ВЛ соответствующего класса напряжения на всей протяженности ВЛ соответствующего класса напряжения.</w:t>
      </w:r>
    </w:p>
    <w:p w14:paraId="1215B93B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Тдост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=(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+НП</w:t>
      </w:r>
      <w:proofErr w:type="gramStart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)/</w:t>
      </w:r>
      <w:proofErr w:type="spellStart"/>
      <w:proofErr w:type="gram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Lj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, (2)</w:t>
      </w:r>
      <w:r w:rsidRPr="00CA09C9">
        <w:rPr>
          <w:rFonts w:ascii="Times New Roman" w:hAnsi="Times New Roman" w:cs="Times New Roman"/>
          <w:sz w:val="28"/>
          <w:szCs w:val="28"/>
        </w:rPr>
        <w:t xml:space="preserve">  где</w:t>
      </w:r>
    </w:p>
    <w:p w14:paraId="666FC29B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  <w:lang w:val="en-US"/>
        </w:rPr>
        <w:t>Lj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– суммарная протяженность (длина) ВЛ соответствующего класса напряжения, км.</w:t>
      </w:r>
    </w:p>
    <w:p w14:paraId="68899AA9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33.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9C9">
        <w:rPr>
          <w:rFonts w:ascii="Times New Roman" w:hAnsi="Times New Roman" w:cs="Times New Roman"/>
          <w:sz w:val="28"/>
          <w:szCs w:val="28"/>
        </w:rPr>
        <w:t xml:space="preserve">Прямые расходы (Р 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>) на предоставление доступа к объектам инфраструктуры для размещения сетей электросвязи соответствующего класса напряжения</w:t>
      </w:r>
      <w:r w:rsidRPr="00CA09C9" w:rsidDel="00202D69">
        <w:rPr>
          <w:rFonts w:ascii="Times New Roman" w:hAnsi="Times New Roman" w:cs="Times New Roman"/>
          <w:sz w:val="28"/>
          <w:szCs w:val="28"/>
        </w:rPr>
        <w:t xml:space="preserve"> </w:t>
      </w:r>
      <w:r w:rsidRPr="00CA09C9">
        <w:rPr>
          <w:rFonts w:ascii="Times New Roman" w:hAnsi="Times New Roman" w:cs="Times New Roman"/>
          <w:sz w:val="28"/>
          <w:szCs w:val="28"/>
        </w:rPr>
        <w:t>рассчитываются по формуле:</w:t>
      </w:r>
    </w:p>
    <w:p w14:paraId="01FF23E2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proofErr w:type="gramStart"/>
      <w:r w:rsidRPr="00CA09C9">
        <w:rPr>
          <w:rFonts w:ascii="Times New Roman" w:hAnsi="Times New Roman" w:cs="Times New Roman"/>
          <w:b/>
          <w:sz w:val="28"/>
          <w:szCs w:val="28"/>
        </w:rPr>
        <w:t>Рпр.общ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.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 х</w:t>
      </w:r>
      <w:proofErr w:type="gram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 КДУ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/ N+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>, где</w:t>
      </w:r>
    </w:p>
    <w:p w14:paraId="34104A74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Рпр.общ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>.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общие (совместные) прямые расходы, связанные с выполнением работ, определенных подпунктом «а» пункта 28 и с учетом положений пунктов 29 и 30, понесенные в отчетном периоде, относимые на суммарную протяженность ВЛ соответствующего класса напряжения;</w:t>
      </w:r>
    </w:p>
    <w:p w14:paraId="70050434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 xml:space="preserve"> – материальные расходы, связанные с выполнением работ, определенных подпунктом «а» пункта 28 и с учетом положений пункта 31, </w:t>
      </w:r>
      <w:r w:rsidRPr="00CA09C9">
        <w:rPr>
          <w:rFonts w:ascii="Times New Roman" w:hAnsi="Times New Roman" w:cs="Times New Roman"/>
          <w:sz w:val="28"/>
          <w:szCs w:val="28"/>
        </w:rPr>
        <w:lastRenderedPageBreak/>
        <w:t>относимые на предоставление доступа к инфраструктуре для размещения сетей электросвязи в отчетном периоде;</w:t>
      </w:r>
    </w:p>
    <w:p w14:paraId="0B7F3B5A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КДУj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– коэффициент долевого участия, применяемый к общим (совместным) прямым расходам, относимым на опоры ВЛ соответствующего класса напряжения при распределении расходов между услугами по передаче электроэнергии, услугой по предоставлению доступа к инфраструктуре для размещения сетей электросвязи и иными услугами в соответствии с данными раздельного учета расходов, определяемый по каждому классу напряжения как отношение количества ВОЛС (ОК) к общему количеству кабелей/оборудования, размещаемых на опоре ВЛ, по всей протяженности ВЛ.</w:t>
      </w:r>
    </w:p>
    <w:p w14:paraId="2B1493EF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N – количество месяцев в отчетном периоде.</w:t>
      </w:r>
    </w:p>
    <w:p w14:paraId="4F7C000E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34.  Общие (совместные) прямые расходы, относимые на суммарную протяженность ВЛ соответствующего класса напряжения при выполнении работ, определенных подпунктами «а» пункта 28 рассчитываются по формуле:</w:t>
      </w:r>
    </w:p>
    <w:p w14:paraId="631AF6D2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. общ.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=Рот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(n)+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Рсоц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 нужды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(n), </w:t>
      </w:r>
      <w:r w:rsidRPr="00CA09C9">
        <w:rPr>
          <w:rFonts w:ascii="Times New Roman" w:hAnsi="Times New Roman" w:cs="Times New Roman"/>
          <w:sz w:val="28"/>
          <w:szCs w:val="28"/>
        </w:rPr>
        <w:t>где</w:t>
      </w:r>
    </w:p>
    <w:p w14:paraId="1C7BB90C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Рот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>(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>)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A09C9">
        <w:rPr>
          <w:rFonts w:ascii="Times New Roman" w:hAnsi="Times New Roman" w:cs="Times New Roman"/>
          <w:sz w:val="28"/>
          <w:szCs w:val="28"/>
        </w:rPr>
        <w:t>сумма общих (совместных) расходов на оплату труда производственного персонала, относимые на ВЛ соответствующего класса напряжения в отчетном периоде;</w:t>
      </w:r>
    </w:p>
    <w:p w14:paraId="5176C445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Рсоц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нужды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>(</w:t>
      </w:r>
      <w:r w:rsidRPr="00CA0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9C9">
        <w:rPr>
          <w:rFonts w:ascii="Times New Roman" w:hAnsi="Times New Roman" w:cs="Times New Roman"/>
          <w:sz w:val="28"/>
          <w:szCs w:val="28"/>
        </w:rPr>
        <w:t>) – сумма отчислений на социальные нужды, относимая на ВЛ соответствующего класса напряжения в отчетном периоде;</w:t>
      </w:r>
    </w:p>
    <w:p w14:paraId="54546CC6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 w:rsidDel="00344090">
        <w:rPr>
          <w:rFonts w:ascii="Times New Roman" w:hAnsi="Times New Roman" w:cs="Times New Roman"/>
          <w:sz w:val="28"/>
          <w:szCs w:val="28"/>
        </w:rPr>
        <w:t xml:space="preserve"> </w:t>
      </w:r>
      <w:r w:rsidRPr="00CA09C9">
        <w:rPr>
          <w:rFonts w:ascii="Times New Roman" w:hAnsi="Times New Roman" w:cs="Times New Roman"/>
          <w:sz w:val="28"/>
          <w:szCs w:val="28"/>
        </w:rPr>
        <w:t xml:space="preserve">(n) – отчетный период, предшествующий расчетному. </w:t>
      </w:r>
    </w:p>
    <w:p w14:paraId="45DDBC60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 xml:space="preserve">35. Прямые расходы, учитываемые в составе Тарифа 2, рассчитанные с использованием КДУ, должны соответствовать данным бухгалтерской отчетности и данным раздельного учета расходов по прочим видам деятельности. </w:t>
      </w:r>
    </w:p>
    <w:p w14:paraId="66907D8C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36. Косвенные расходы (</w:t>
      </w: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A09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sz w:val="28"/>
          <w:szCs w:val="28"/>
        </w:rPr>
        <w:t>), учитываемые в составе расходов Тарифа 2, рассчитываются по формуле:</w:t>
      </w:r>
    </w:p>
    <w:p w14:paraId="502D596C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>.</w:t>
      </w:r>
      <w:r w:rsidRPr="00CA09C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A09C9">
        <w:rPr>
          <w:rFonts w:ascii="Times New Roman" w:hAnsi="Times New Roman" w:cs="Times New Roman"/>
          <w:b/>
          <w:sz w:val="28"/>
          <w:szCs w:val="28"/>
        </w:rPr>
        <w:t xml:space="preserve"> *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Крк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>,</w:t>
      </w:r>
      <w:r w:rsidRPr="00CA09C9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6CC5DD8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– коэффициент косвенных расходов;</w:t>
      </w:r>
    </w:p>
    <w:p w14:paraId="193930F7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C9">
        <w:rPr>
          <w:rFonts w:ascii="Times New Roman" w:hAnsi="Times New Roman" w:cs="Times New Roman"/>
          <w:sz w:val="28"/>
          <w:szCs w:val="28"/>
        </w:rPr>
        <w:t>38. Коэффициент косвенных расходов рассчитывается по формуле:</w:t>
      </w:r>
    </w:p>
    <w:p w14:paraId="42183332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Крк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Pr="00CA09C9">
        <w:rPr>
          <w:rFonts w:ascii="Times New Roman" w:hAnsi="Times New Roman" w:cs="Times New Roman"/>
          <w:b/>
          <w:sz w:val="28"/>
          <w:szCs w:val="28"/>
        </w:rPr>
        <w:t xml:space="preserve"> общ / </w:t>
      </w:r>
      <w:proofErr w:type="spellStart"/>
      <w:r w:rsidRPr="00CA09C9">
        <w:rPr>
          <w:rFonts w:ascii="Times New Roman" w:hAnsi="Times New Roman" w:cs="Times New Roman"/>
          <w:b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</w:t>
      </w:r>
      <w:r w:rsidRPr="00CA09C9">
        <w:rPr>
          <w:rFonts w:ascii="Times New Roman" w:hAnsi="Times New Roman" w:cs="Times New Roman"/>
          <w:b/>
          <w:sz w:val="28"/>
          <w:szCs w:val="28"/>
        </w:rPr>
        <w:t>общ</w:t>
      </w:r>
      <w:r w:rsidRPr="00CA09C9">
        <w:rPr>
          <w:rFonts w:ascii="Times New Roman" w:hAnsi="Times New Roman" w:cs="Times New Roman"/>
          <w:sz w:val="28"/>
          <w:szCs w:val="28"/>
        </w:rPr>
        <w:t>, где</w:t>
      </w:r>
    </w:p>
    <w:p w14:paraId="3570D93C" w14:textId="77777777" w:rsidR="00CA09C9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общ – общие прямые расходы в целом по субъекту естественных монополий, учитываемые на счете 20;</w:t>
      </w:r>
    </w:p>
    <w:p w14:paraId="10C911C9" w14:textId="5BA88814" w:rsidR="00E02CFF" w:rsidRPr="00CA09C9" w:rsidRDefault="00CA09C9" w:rsidP="00CA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C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A09C9">
        <w:rPr>
          <w:rFonts w:ascii="Times New Roman" w:hAnsi="Times New Roman" w:cs="Times New Roman"/>
          <w:sz w:val="28"/>
          <w:szCs w:val="28"/>
        </w:rPr>
        <w:t xml:space="preserve"> общ – общие косвенные расходы в целом по субъекту естественных монополий, учитываемые на счетах 25, 26.</w:t>
      </w:r>
    </w:p>
    <w:sectPr w:rsidR="00E02CFF" w:rsidRPr="00CA09C9" w:rsidSect="000D3C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4C6F" w14:textId="77777777" w:rsidR="00E82DC3" w:rsidRDefault="00E82DC3" w:rsidP="00461D98">
      <w:pPr>
        <w:spacing w:after="0" w:line="240" w:lineRule="auto"/>
      </w:pPr>
      <w:r>
        <w:separator/>
      </w:r>
    </w:p>
  </w:endnote>
  <w:endnote w:type="continuationSeparator" w:id="0">
    <w:p w14:paraId="368D0BEF" w14:textId="77777777" w:rsidR="00E82DC3" w:rsidRDefault="00E82DC3" w:rsidP="0046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6114" w14:textId="5E86E7BC" w:rsidR="00B91A35" w:rsidRDefault="00B91A35">
    <w:pPr>
      <w:pStyle w:val="a7"/>
      <w:jc w:val="right"/>
    </w:pPr>
  </w:p>
  <w:p w14:paraId="51871461" w14:textId="5E98FB0C" w:rsidR="00B91A35" w:rsidRDefault="00B91A35" w:rsidP="000D3CC7">
    <w:pPr>
      <w:pStyle w:val="a7"/>
      <w:tabs>
        <w:tab w:val="clear" w:pos="4677"/>
        <w:tab w:val="clear" w:pos="9355"/>
        <w:tab w:val="left" w:pos="5400"/>
        <w:tab w:val="left" w:pos="7980"/>
      </w:tabs>
    </w:pPr>
    <w:r>
      <w:tab/>
    </w:r>
    <w:r w:rsidR="000D3C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34D96" w14:textId="77777777" w:rsidR="00E82DC3" w:rsidRDefault="00E82DC3" w:rsidP="00461D98">
      <w:pPr>
        <w:spacing w:after="0" w:line="240" w:lineRule="auto"/>
      </w:pPr>
      <w:r>
        <w:separator/>
      </w:r>
    </w:p>
  </w:footnote>
  <w:footnote w:type="continuationSeparator" w:id="0">
    <w:p w14:paraId="14BD3097" w14:textId="77777777" w:rsidR="00E82DC3" w:rsidRDefault="00E82DC3" w:rsidP="0046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77811073"/>
      <w:docPartObj>
        <w:docPartGallery w:val="Page Numbers (Top of Page)"/>
        <w:docPartUnique/>
      </w:docPartObj>
    </w:sdtPr>
    <w:sdtEndPr/>
    <w:sdtContent>
      <w:p w14:paraId="73C6B576" w14:textId="27CBC030" w:rsidR="000D3CC7" w:rsidRPr="000D3CC7" w:rsidRDefault="000D3CC7">
        <w:pPr>
          <w:pStyle w:val="a5"/>
          <w:jc w:val="center"/>
          <w:rPr>
            <w:rFonts w:ascii="Times New Roman" w:hAnsi="Times New Roman" w:cs="Times New Roman"/>
          </w:rPr>
        </w:pPr>
        <w:r w:rsidRPr="000D3CC7">
          <w:rPr>
            <w:rFonts w:ascii="Times New Roman" w:hAnsi="Times New Roman" w:cs="Times New Roman"/>
          </w:rPr>
          <w:fldChar w:fldCharType="begin"/>
        </w:r>
        <w:r w:rsidRPr="000D3CC7">
          <w:rPr>
            <w:rFonts w:ascii="Times New Roman" w:hAnsi="Times New Roman" w:cs="Times New Roman"/>
          </w:rPr>
          <w:instrText>PAGE   \* MERGEFORMAT</w:instrText>
        </w:r>
        <w:r w:rsidRPr="000D3CC7">
          <w:rPr>
            <w:rFonts w:ascii="Times New Roman" w:hAnsi="Times New Roman" w:cs="Times New Roman"/>
          </w:rPr>
          <w:fldChar w:fldCharType="separate"/>
        </w:r>
        <w:r w:rsidR="00EB0851">
          <w:rPr>
            <w:rFonts w:ascii="Times New Roman" w:hAnsi="Times New Roman" w:cs="Times New Roman"/>
            <w:noProof/>
          </w:rPr>
          <w:t>8</w:t>
        </w:r>
        <w:r w:rsidRPr="000D3CC7">
          <w:rPr>
            <w:rFonts w:ascii="Times New Roman" w:hAnsi="Times New Roman" w:cs="Times New Roman"/>
          </w:rPr>
          <w:fldChar w:fldCharType="end"/>
        </w:r>
      </w:p>
    </w:sdtContent>
  </w:sdt>
  <w:p w14:paraId="522E3512" w14:textId="77777777" w:rsidR="000D3CC7" w:rsidRDefault="000D3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90"/>
    <w:multiLevelType w:val="hybridMultilevel"/>
    <w:tmpl w:val="0DB8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20B"/>
    <w:multiLevelType w:val="hybridMultilevel"/>
    <w:tmpl w:val="113805EA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E3374"/>
    <w:multiLevelType w:val="hybridMultilevel"/>
    <w:tmpl w:val="292A9FE6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52700"/>
    <w:multiLevelType w:val="multilevel"/>
    <w:tmpl w:val="C16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F7F36"/>
    <w:multiLevelType w:val="hybridMultilevel"/>
    <w:tmpl w:val="0FB023B2"/>
    <w:lvl w:ilvl="0" w:tplc="1D84D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2CA1"/>
    <w:multiLevelType w:val="hybridMultilevel"/>
    <w:tmpl w:val="18FAA542"/>
    <w:lvl w:ilvl="0" w:tplc="1D84D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A3FA4"/>
    <w:multiLevelType w:val="multilevel"/>
    <w:tmpl w:val="7C4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E47B4"/>
    <w:multiLevelType w:val="hybridMultilevel"/>
    <w:tmpl w:val="C47C7B90"/>
    <w:lvl w:ilvl="0" w:tplc="1D84D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649"/>
    <w:multiLevelType w:val="hybridMultilevel"/>
    <w:tmpl w:val="2D18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0271"/>
    <w:multiLevelType w:val="hybridMultilevel"/>
    <w:tmpl w:val="8FCE4424"/>
    <w:lvl w:ilvl="0" w:tplc="67F464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3B33"/>
    <w:multiLevelType w:val="hybridMultilevel"/>
    <w:tmpl w:val="F8EE59DE"/>
    <w:lvl w:ilvl="0" w:tplc="8E024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846DE0"/>
    <w:multiLevelType w:val="hybridMultilevel"/>
    <w:tmpl w:val="EF949364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75119D"/>
    <w:multiLevelType w:val="hybridMultilevel"/>
    <w:tmpl w:val="E19839A6"/>
    <w:lvl w:ilvl="0" w:tplc="0DB2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9F59E7"/>
    <w:multiLevelType w:val="hybridMultilevel"/>
    <w:tmpl w:val="4DFE5C74"/>
    <w:lvl w:ilvl="0" w:tplc="4428FD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B20C5D"/>
    <w:multiLevelType w:val="hybridMultilevel"/>
    <w:tmpl w:val="96B2949E"/>
    <w:lvl w:ilvl="0" w:tplc="8E024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B"/>
    <w:rsid w:val="00000CED"/>
    <w:rsid w:val="000022A6"/>
    <w:rsid w:val="00002825"/>
    <w:rsid w:val="0000403D"/>
    <w:rsid w:val="0001228F"/>
    <w:rsid w:val="00015099"/>
    <w:rsid w:val="00015E46"/>
    <w:rsid w:val="0002269C"/>
    <w:rsid w:val="00022BAF"/>
    <w:rsid w:val="00026117"/>
    <w:rsid w:val="000302CC"/>
    <w:rsid w:val="0004109A"/>
    <w:rsid w:val="00041118"/>
    <w:rsid w:val="00044E0E"/>
    <w:rsid w:val="00051E7E"/>
    <w:rsid w:val="00055145"/>
    <w:rsid w:val="00061BC8"/>
    <w:rsid w:val="000626E9"/>
    <w:rsid w:val="00063347"/>
    <w:rsid w:val="000638A5"/>
    <w:rsid w:val="00063A9E"/>
    <w:rsid w:val="00074247"/>
    <w:rsid w:val="000825FE"/>
    <w:rsid w:val="00084446"/>
    <w:rsid w:val="0009128B"/>
    <w:rsid w:val="000913B9"/>
    <w:rsid w:val="000954B1"/>
    <w:rsid w:val="00096A42"/>
    <w:rsid w:val="000A384D"/>
    <w:rsid w:val="000A3B0A"/>
    <w:rsid w:val="000A3D84"/>
    <w:rsid w:val="000A432E"/>
    <w:rsid w:val="000A5A9F"/>
    <w:rsid w:val="000A690A"/>
    <w:rsid w:val="000B0F1D"/>
    <w:rsid w:val="000B3598"/>
    <w:rsid w:val="000B43DC"/>
    <w:rsid w:val="000B51F8"/>
    <w:rsid w:val="000B5B03"/>
    <w:rsid w:val="000C1176"/>
    <w:rsid w:val="000D3CC7"/>
    <w:rsid w:val="000D5214"/>
    <w:rsid w:val="000D792C"/>
    <w:rsid w:val="000E01B6"/>
    <w:rsid w:val="000E2BD2"/>
    <w:rsid w:val="000E3840"/>
    <w:rsid w:val="000E4737"/>
    <w:rsid w:val="000E4D48"/>
    <w:rsid w:val="000E6717"/>
    <w:rsid w:val="000E6D22"/>
    <w:rsid w:val="000F0E2F"/>
    <w:rsid w:val="000F1E27"/>
    <w:rsid w:val="000F2D2B"/>
    <w:rsid w:val="000F7C36"/>
    <w:rsid w:val="000F7F23"/>
    <w:rsid w:val="00105791"/>
    <w:rsid w:val="0010583B"/>
    <w:rsid w:val="00105B62"/>
    <w:rsid w:val="00110141"/>
    <w:rsid w:val="00111317"/>
    <w:rsid w:val="00113D3D"/>
    <w:rsid w:val="00117A06"/>
    <w:rsid w:val="00117E55"/>
    <w:rsid w:val="00122CBE"/>
    <w:rsid w:val="001235B1"/>
    <w:rsid w:val="001241BC"/>
    <w:rsid w:val="00125A56"/>
    <w:rsid w:val="00126613"/>
    <w:rsid w:val="001300D6"/>
    <w:rsid w:val="00132A93"/>
    <w:rsid w:val="0013368C"/>
    <w:rsid w:val="00133962"/>
    <w:rsid w:val="001353AD"/>
    <w:rsid w:val="001376C3"/>
    <w:rsid w:val="0014395A"/>
    <w:rsid w:val="00144A97"/>
    <w:rsid w:val="001460CB"/>
    <w:rsid w:val="0015199D"/>
    <w:rsid w:val="00152BC3"/>
    <w:rsid w:val="00152C62"/>
    <w:rsid w:val="001626F2"/>
    <w:rsid w:val="00162EB3"/>
    <w:rsid w:val="001659C4"/>
    <w:rsid w:val="00166E24"/>
    <w:rsid w:val="001746B2"/>
    <w:rsid w:val="001763F8"/>
    <w:rsid w:val="001774D6"/>
    <w:rsid w:val="001817FB"/>
    <w:rsid w:val="00182432"/>
    <w:rsid w:val="00183C25"/>
    <w:rsid w:val="0018710D"/>
    <w:rsid w:val="00192517"/>
    <w:rsid w:val="001937E4"/>
    <w:rsid w:val="001968C6"/>
    <w:rsid w:val="00197852"/>
    <w:rsid w:val="00197D58"/>
    <w:rsid w:val="001A788A"/>
    <w:rsid w:val="001B0187"/>
    <w:rsid w:val="001B1DB9"/>
    <w:rsid w:val="001B5F16"/>
    <w:rsid w:val="001B6FBD"/>
    <w:rsid w:val="001C0BA0"/>
    <w:rsid w:val="001C1139"/>
    <w:rsid w:val="001C5043"/>
    <w:rsid w:val="001C5BC3"/>
    <w:rsid w:val="001C5C01"/>
    <w:rsid w:val="001C66C6"/>
    <w:rsid w:val="001D2FF2"/>
    <w:rsid w:val="001D4782"/>
    <w:rsid w:val="001D707C"/>
    <w:rsid w:val="001E4236"/>
    <w:rsid w:val="001E42EB"/>
    <w:rsid w:val="001E43AD"/>
    <w:rsid w:val="001E6BD4"/>
    <w:rsid w:val="001F090E"/>
    <w:rsid w:val="001F2F2D"/>
    <w:rsid w:val="001F350A"/>
    <w:rsid w:val="00200209"/>
    <w:rsid w:val="002027BE"/>
    <w:rsid w:val="00202D69"/>
    <w:rsid w:val="00203662"/>
    <w:rsid w:val="00203DC1"/>
    <w:rsid w:val="00207689"/>
    <w:rsid w:val="002112A4"/>
    <w:rsid w:val="00215228"/>
    <w:rsid w:val="00215EC1"/>
    <w:rsid w:val="00220F1F"/>
    <w:rsid w:val="002301F3"/>
    <w:rsid w:val="0023455B"/>
    <w:rsid w:val="002372A0"/>
    <w:rsid w:val="00237360"/>
    <w:rsid w:val="0024070E"/>
    <w:rsid w:val="00241975"/>
    <w:rsid w:val="002427A1"/>
    <w:rsid w:val="002427BA"/>
    <w:rsid w:val="0024289F"/>
    <w:rsid w:val="002438B3"/>
    <w:rsid w:val="00245CC5"/>
    <w:rsid w:val="00247507"/>
    <w:rsid w:val="00251495"/>
    <w:rsid w:val="0025163F"/>
    <w:rsid w:val="002540CB"/>
    <w:rsid w:val="00257C46"/>
    <w:rsid w:val="0026064F"/>
    <w:rsid w:val="00263760"/>
    <w:rsid w:val="0027027A"/>
    <w:rsid w:val="00271957"/>
    <w:rsid w:val="0027229A"/>
    <w:rsid w:val="00272EE3"/>
    <w:rsid w:val="00274D04"/>
    <w:rsid w:val="0027575D"/>
    <w:rsid w:val="002823EA"/>
    <w:rsid w:val="002839E1"/>
    <w:rsid w:val="002903FF"/>
    <w:rsid w:val="00291EE4"/>
    <w:rsid w:val="00292146"/>
    <w:rsid w:val="00293C1F"/>
    <w:rsid w:val="00294139"/>
    <w:rsid w:val="002949B4"/>
    <w:rsid w:val="00295D96"/>
    <w:rsid w:val="002979EA"/>
    <w:rsid w:val="002A1821"/>
    <w:rsid w:val="002A290B"/>
    <w:rsid w:val="002A797D"/>
    <w:rsid w:val="002B0001"/>
    <w:rsid w:val="002B1579"/>
    <w:rsid w:val="002B169C"/>
    <w:rsid w:val="002B41A9"/>
    <w:rsid w:val="002B43D8"/>
    <w:rsid w:val="002B4EB2"/>
    <w:rsid w:val="002B520F"/>
    <w:rsid w:val="002B6CDB"/>
    <w:rsid w:val="002B6CFB"/>
    <w:rsid w:val="002B726D"/>
    <w:rsid w:val="002B7761"/>
    <w:rsid w:val="002C4C08"/>
    <w:rsid w:val="002C6326"/>
    <w:rsid w:val="002C6554"/>
    <w:rsid w:val="002C6F1F"/>
    <w:rsid w:val="002D11AB"/>
    <w:rsid w:val="002D2240"/>
    <w:rsid w:val="002D2987"/>
    <w:rsid w:val="002D7832"/>
    <w:rsid w:val="002D7B74"/>
    <w:rsid w:val="002E2352"/>
    <w:rsid w:val="002E6783"/>
    <w:rsid w:val="002E6A09"/>
    <w:rsid w:val="002E6FC3"/>
    <w:rsid w:val="002F0D69"/>
    <w:rsid w:val="002F5A67"/>
    <w:rsid w:val="00301A75"/>
    <w:rsid w:val="00306926"/>
    <w:rsid w:val="00313C6F"/>
    <w:rsid w:val="00314A91"/>
    <w:rsid w:val="0032007C"/>
    <w:rsid w:val="00324D00"/>
    <w:rsid w:val="0032733C"/>
    <w:rsid w:val="0032779B"/>
    <w:rsid w:val="003431C8"/>
    <w:rsid w:val="00344090"/>
    <w:rsid w:val="00345CEC"/>
    <w:rsid w:val="0034753A"/>
    <w:rsid w:val="00353C33"/>
    <w:rsid w:val="00356803"/>
    <w:rsid w:val="003607D0"/>
    <w:rsid w:val="00360849"/>
    <w:rsid w:val="0036187C"/>
    <w:rsid w:val="00361931"/>
    <w:rsid w:val="003622F3"/>
    <w:rsid w:val="00367582"/>
    <w:rsid w:val="0037105C"/>
    <w:rsid w:val="00372269"/>
    <w:rsid w:val="0037362F"/>
    <w:rsid w:val="00374DFC"/>
    <w:rsid w:val="0037591D"/>
    <w:rsid w:val="003777F7"/>
    <w:rsid w:val="003846A6"/>
    <w:rsid w:val="00386541"/>
    <w:rsid w:val="00386E13"/>
    <w:rsid w:val="00387B46"/>
    <w:rsid w:val="003943CE"/>
    <w:rsid w:val="00396FC8"/>
    <w:rsid w:val="00397216"/>
    <w:rsid w:val="00397247"/>
    <w:rsid w:val="003972B0"/>
    <w:rsid w:val="003979B2"/>
    <w:rsid w:val="003A046E"/>
    <w:rsid w:val="003A06FD"/>
    <w:rsid w:val="003A2574"/>
    <w:rsid w:val="003A59AF"/>
    <w:rsid w:val="003B1388"/>
    <w:rsid w:val="003C4616"/>
    <w:rsid w:val="003C4FE9"/>
    <w:rsid w:val="003D1EA7"/>
    <w:rsid w:val="003D243D"/>
    <w:rsid w:val="003D2CB8"/>
    <w:rsid w:val="003D3CC2"/>
    <w:rsid w:val="003D40AA"/>
    <w:rsid w:val="003E12DF"/>
    <w:rsid w:val="003E2D17"/>
    <w:rsid w:val="003E78E8"/>
    <w:rsid w:val="003F0461"/>
    <w:rsid w:val="003F05E4"/>
    <w:rsid w:val="003F15B0"/>
    <w:rsid w:val="003F239E"/>
    <w:rsid w:val="003F2553"/>
    <w:rsid w:val="00402245"/>
    <w:rsid w:val="004060D9"/>
    <w:rsid w:val="00410B8D"/>
    <w:rsid w:val="00413BDA"/>
    <w:rsid w:val="004145AE"/>
    <w:rsid w:val="00415B63"/>
    <w:rsid w:val="004166F8"/>
    <w:rsid w:val="004214B3"/>
    <w:rsid w:val="00426190"/>
    <w:rsid w:val="004268C3"/>
    <w:rsid w:val="00431B79"/>
    <w:rsid w:val="0043403F"/>
    <w:rsid w:val="00434EB8"/>
    <w:rsid w:val="00435E49"/>
    <w:rsid w:val="004379F3"/>
    <w:rsid w:val="0044273B"/>
    <w:rsid w:val="00442A4F"/>
    <w:rsid w:val="00453367"/>
    <w:rsid w:val="00453983"/>
    <w:rsid w:val="00454963"/>
    <w:rsid w:val="004552F0"/>
    <w:rsid w:val="00461D98"/>
    <w:rsid w:val="004639C8"/>
    <w:rsid w:val="00465CAE"/>
    <w:rsid w:val="00473C4A"/>
    <w:rsid w:val="004746BF"/>
    <w:rsid w:val="00475A27"/>
    <w:rsid w:val="00477E21"/>
    <w:rsid w:val="00481F45"/>
    <w:rsid w:val="00483CC1"/>
    <w:rsid w:val="00484C5F"/>
    <w:rsid w:val="0049060A"/>
    <w:rsid w:val="00493584"/>
    <w:rsid w:val="00495D9C"/>
    <w:rsid w:val="004B1160"/>
    <w:rsid w:val="004B2F7E"/>
    <w:rsid w:val="004B4793"/>
    <w:rsid w:val="004B5AB9"/>
    <w:rsid w:val="004C1825"/>
    <w:rsid w:val="004C3404"/>
    <w:rsid w:val="004C4022"/>
    <w:rsid w:val="004C5206"/>
    <w:rsid w:val="004C5445"/>
    <w:rsid w:val="004D65CE"/>
    <w:rsid w:val="004D6D8C"/>
    <w:rsid w:val="004D7513"/>
    <w:rsid w:val="004E1A06"/>
    <w:rsid w:val="004E5D22"/>
    <w:rsid w:val="004E6482"/>
    <w:rsid w:val="004E76A8"/>
    <w:rsid w:val="004F0A37"/>
    <w:rsid w:val="004F31B2"/>
    <w:rsid w:val="004F4CCE"/>
    <w:rsid w:val="004F6A3D"/>
    <w:rsid w:val="00504522"/>
    <w:rsid w:val="00514742"/>
    <w:rsid w:val="0051535B"/>
    <w:rsid w:val="005315F1"/>
    <w:rsid w:val="005315FF"/>
    <w:rsid w:val="0054261D"/>
    <w:rsid w:val="005509DF"/>
    <w:rsid w:val="00553112"/>
    <w:rsid w:val="00553AD8"/>
    <w:rsid w:val="00557734"/>
    <w:rsid w:val="00563690"/>
    <w:rsid w:val="00563EF6"/>
    <w:rsid w:val="00567A60"/>
    <w:rsid w:val="00570C70"/>
    <w:rsid w:val="0057146C"/>
    <w:rsid w:val="005723C6"/>
    <w:rsid w:val="00576176"/>
    <w:rsid w:val="00576B56"/>
    <w:rsid w:val="0057704C"/>
    <w:rsid w:val="005773E2"/>
    <w:rsid w:val="00577ABB"/>
    <w:rsid w:val="00577B5A"/>
    <w:rsid w:val="005805B9"/>
    <w:rsid w:val="005837A9"/>
    <w:rsid w:val="005860AB"/>
    <w:rsid w:val="0058618E"/>
    <w:rsid w:val="0059073A"/>
    <w:rsid w:val="005907EA"/>
    <w:rsid w:val="00590D2D"/>
    <w:rsid w:val="005915C5"/>
    <w:rsid w:val="005925A1"/>
    <w:rsid w:val="0059712E"/>
    <w:rsid w:val="005A0705"/>
    <w:rsid w:val="005A08D3"/>
    <w:rsid w:val="005A0FAA"/>
    <w:rsid w:val="005A188B"/>
    <w:rsid w:val="005A5E44"/>
    <w:rsid w:val="005A707B"/>
    <w:rsid w:val="005B11C7"/>
    <w:rsid w:val="005B242A"/>
    <w:rsid w:val="005B2B18"/>
    <w:rsid w:val="005B2D96"/>
    <w:rsid w:val="005B3DD1"/>
    <w:rsid w:val="005B47BB"/>
    <w:rsid w:val="005B50CA"/>
    <w:rsid w:val="005B64F9"/>
    <w:rsid w:val="005B7C32"/>
    <w:rsid w:val="005B7EBF"/>
    <w:rsid w:val="005C0DAA"/>
    <w:rsid w:val="005C4EC1"/>
    <w:rsid w:val="005C739A"/>
    <w:rsid w:val="005D6633"/>
    <w:rsid w:val="005E1149"/>
    <w:rsid w:val="005E2B93"/>
    <w:rsid w:val="005E386E"/>
    <w:rsid w:val="005E4419"/>
    <w:rsid w:val="005E48F5"/>
    <w:rsid w:val="005E665D"/>
    <w:rsid w:val="005E6BB3"/>
    <w:rsid w:val="005E6FD0"/>
    <w:rsid w:val="005F10D6"/>
    <w:rsid w:val="005F69DF"/>
    <w:rsid w:val="005F79BA"/>
    <w:rsid w:val="00600061"/>
    <w:rsid w:val="00600CBF"/>
    <w:rsid w:val="006017D0"/>
    <w:rsid w:val="00601BF5"/>
    <w:rsid w:val="00601C45"/>
    <w:rsid w:val="00601E64"/>
    <w:rsid w:val="006026F0"/>
    <w:rsid w:val="0060279C"/>
    <w:rsid w:val="00605981"/>
    <w:rsid w:val="00605F97"/>
    <w:rsid w:val="006103CF"/>
    <w:rsid w:val="0061293F"/>
    <w:rsid w:val="00612B16"/>
    <w:rsid w:val="006163B0"/>
    <w:rsid w:val="006240F0"/>
    <w:rsid w:val="00631976"/>
    <w:rsid w:val="006331ED"/>
    <w:rsid w:val="00643F8F"/>
    <w:rsid w:val="00645363"/>
    <w:rsid w:val="006455D1"/>
    <w:rsid w:val="00645894"/>
    <w:rsid w:val="00650A70"/>
    <w:rsid w:val="00651304"/>
    <w:rsid w:val="006535C3"/>
    <w:rsid w:val="006543E0"/>
    <w:rsid w:val="00654C83"/>
    <w:rsid w:val="0066605D"/>
    <w:rsid w:val="00666E55"/>
    <w:rsid w:val="00672265"/>
    <w:rsid w:val="00672A4E"/>
    <w:rsid w:val="00674D5C"/>
    <w:rsid w:val="006755F9"/>
    <w:rsid w:val="00676F50"/>
    <w:rsid w:val="00686640"/>
    <w:rsid w:val="00691C46"/>
    <w:rsid w:val="00692C33"/>
    <w:rsid w:val="00692D4A"/>
    <w:rsid w:val="00693F88"/>
    <w:rsid w:val="006A3FAB"/>
    <w:rsid w:val="006A7D4E"/>
    <w:rsid w:val="006B23A7"/>
    <w:rsid w:val="006C1953"/>
    <w:rsid w:val="006C1B51"/>
    <w:rsid w:val="006C1F4E"/>
    <w:rsid w:val="006C6517"/>
    <w:rsid w:val="006D1016"/>
    <w:rsid w:val="006D62D1"/>
    <w:rsid w:val="006D6BB8"/>
    <w:rsid w:val="006D7979"/>
    <w:rsid w:val="006E0CC9"/>
    <w:rsid w:val="006E672B"/>
    <w:rsid w:val="006F5733"/>
    <w:rsid w:val="006F62FC"/>
    <w:rsid w:val="0070292F"/>
    <w:rsid w:val="00703BE7"/>
    <w:rsid w:val="00705F84"/>
    <w:rsid w:val="00712F6C"/>
    <w:rsid w:val="007204D6"/>
    <w:rsid w:val="007215B4"/>
    <w:rsid w:val="00727F00"/>
    <w:rsid w:val="007302A1"/>
    <w:rsid w:val="007303BF"/>
    <w:rsid w:val="007317CF"/>
    <w:rsid w:val="00733E9B"/>
    <w:rsid w:val="00735208"/>
    <w:rsid w:val="00735F6A"/>
    <w:rsid w:val="00736675"/>
    <w:rsid w:val="00744226"/>
    <w:rsid w:val="007453D4"/>
    <w:rsid w:val="007543E4"/>
    <w:rsid w:val="00755FD7"/>
    <w:rsid w:val="00756B0C"/>
    <w:rsid w:val="00760619"/>
    <w:rsid w:val="00764A37"/>
    <w:rsid w:val="00764A90"/>
    <w:rsid w:val="00765379"/>
    <w:rsid w:val="00767485"/>
    <w:rsid w:val="00774FC3"/>
    <w:rsid w:val="007809AF"/>
    <w:rsid w:val="00781DAE"/>
    <w:rsid w:val="00783DC4"/>
    <w:rsid w:val="00784EBE"/>
    <w:rsid w:val="00785223"/>
    <w:rsid w:val="00790CBC"/>
    <w:rsid w:val="00790E0A"/>
    <w:rsid w:val="00790E56"/>
    <w:rsid w:val="00791777"/>
    <w:rsid w:val="00792AC2"/>
    <w:rsid w:val="00794E11"/>
    <w:rsid w:val="007966F2"/>
    <w:rsid w:val="00797E69"/>
    <w:rsid w:val="007A0B75"/>
    <w:rsid w:val="007A0D0B"/>
    <w:rsid w:val="007A30E7"/>
    <w:rsid w:val="007A77E5"/>
    <w:rsid w:val="007B1838"/>
    <w:rsid w:val="007B2706"/>
    <w:rsid w:val="007B3720"/>
    <w:rsid w:val="007B40CF"/>
    <w:rsid w:val="007B51F0"/>
    <w:rsid w:val="007B6281"/>
    <w:rsid w:val="007C4134"/>
    <w:rsid w:val="007D02AA"/>
    <w:rsid w:val="007D2DC5"/>
    <w:rsid w:val="007D2E7E"/>
    <w:rsid w:val="007D415E"/>
    <w:rsid w:val="007D4CD7"/>
    <w:rsid w:val="007D6C0D"/>
    <w:rsid w:val="007F2975"/>
    <w:rsid w:val="007F30AB"/>
    <w:rsid w:val="007F34B7"/>
    <w:rsid w:val="007F4C20"/>
    <w:rsid w:val="007F7CE6"/>
    <w:rsid w:val="008039A8"/>
    <w:rsid w:val="00804771"/>
    <w:rsid w:val="00814EC5"/>
    <w:rsid w:val="00816021"/>
    <w:rsid w:val="00821B98"/>
    <w:rsid w:val="0082243D"/>
    <w:rsid w:val="0082266D"/>
    <w:rsid w:val="008229EC"/>
    <w:rsid w:val="008260AA"/>
    <w:rsid w:val="0082728E"/>
    <w:rsid w:val="00827988"/>
    <w:rsid w:val="00827AE5"/>
    <w:rsid w:val="0083077F"/>
    <w:rsid w:val="00831E37"/>
    <w:rsid w:val="00834D5A"/>
    <w:rsid w:val="00841DEC"/>
    <w:rsid w:val="00842A83"/>
    <w:rsid w:val="0084360A"/>
    <w:rsid w:val="008448CF"/>
    <w:rsid w:val="00844985"/>
    <w:rsid w:val="00847EA6"/>
    <w:rsid w:val="00852B65"/>
    <w:rsid w:val="008530F7"/>
    <w:rsid w:val="00860B92"/>
    <w:rsid w:val="00863058"/>
    <w:rsid w:val="00871E3D"/>
    <w:rsid w:val="00872C8E"/>
    <w:rsid w:val="00877331"/>
    <w:rsid w:val="00880FBA"/>
    <w:rsid w:val="008872F1"/>
    <w:rsid w:val="00887F59"/>
    <w:rsid w:val="008917CB"/>
    <w:rsid w:val="00891FC7"/>
    <w:rsid w:val="00894193"/>
    <w:rsid w:val="00895011"/>
    <w:rsid w:val="00895948"/>
    <w:rsid w:val="008A0CEC"/>
    <w:rsid w:val="008A13D5"/>
    <w:rsid w:val="008A5CA2"/>
    <w:rsid w:val="008A73C2"/>
    <w:rsid w:val="008B00E8"/>
    <w:rsid w:val="008B126E"/>
    <w:rsid w:val="008B2F39"/>
    <w:rsid w:val="008B49A7"/>
    <w:rsid w:val="008B5795"/>
    <w:rsid w:val="008B5818"/>
    <w:rsid w:val="008B5B92"/>
    <w:rsid w:val="008B5E25"/>
    <w:rsid w:val="008B6047"/>
    <w:rsid w:val="008B6FAC"/>
    <w:rsid w:val="008B7E2D"/>
    <w:rsid w:val="008C035C"/>
    <w:rsid w:val="008C1147"/>
    <w:rsid w:val="008C1CC3"/>
    <w:rsid w:val="008C51AA"/>
    <w:rsid w:val="008C5468"/>
    <w:rsid w:val="008C5A09"/>
    <w:rsid w:val="008C7CDB"/>
    <w:rsid w:val="008D28C3"/>
    <w:rsid w:val="008D2B43"/>
    <w:rsid w:val="008D57B5"/>
    <w:rsid w:val="008D5A0F"/>
    <w:rsid w:val="008E6CC7"/>
    <w:rsid w:val="008E6F87"/>
    <w:rsid w:val="008E77F1"/>
    <w:rsid w:val="008F23A8"/>
    <w:rsid w:val="008F3ACE"/>
    <w:rsid w:val="008F415F"/>
    <w:rsid w:val="008F425F"/>
    <w:rsid w:val="008F4A5B"/>
    <w:rsid w:val="008F7A6D"/>
    <w:rsid w:val="008F7DEA"/>
    <w:rsid w:val="00905C3C"/>
    <w:rsid w:val="00906C8F"/>
    <w:rsid w:val="00906F65"/>
    <w:rsid w:val="00913A8D"/>
    <w:rsid w:val="00915B18"/>
    <w:rsid w:val="00916011"/>
    <w:rsid w:val="00917F00"/>
    <w:rsid w:val="009201E4"/>
    <w:rsid w:val="009213F0"/>
    <w:rsid w:val="009217AA"/>
    <w:rsid w:val="00923E17"/>
    <w:rsid w:val="0092739D"/>
    <w:rsid w:val="00931B3F"/>
    <w:rsid w:val="0094012C"/>
    <w:rsid w:val="00940A02"/>
    <w:rsid w:val="00941289"/>
    <w:rsid w:val="00943E9A"/>
    <w:rsid w:val="00944BC3"/>
    <w:rsid w:val="00945540"/>
    <w:rsid w:val="00951A0B"/>
    <w:rsid w:val="00957EC2"/>
    <w:rsid w:val="00962600"/>
    <w:rsid w:val="00965AB3"/>
    <w:rsid w:val="00966719"/>
    <w:rsid w:val="00967901"/>
    <w:rsid w:val="009709F0"/>
    <w:rsid w:val="00972F7A"/>
    <w:rsid w:val="00974FF2"/>
    <w:rsid w:val="009762FD"/>
    <w:rsid w:val="00976E63"/>
    <w:rsid w:val="009826BE"/>
    <w:rsid w:val="009848B0"/>
    <w:rsid w:val="00985E3E"/>
    <w:rsid w:val="00994795"/>
    <w:rsid w:val="00995578"/>
    <w:rsid w:val="009957EA"/>
    <w:rsid w:val="009A0849"/>
    <w:rsid w:val="009A4F12"/>
    <w:rsid w:val="009A5318"/>
    <w:rsid w:val="009B3E54"/>
    <w:rsid w:val="009C368C"/>
    <w:rsid w:val="009C3EF1"/>
    <w:rsid w:val="009C4189"/>
    <w:rsid w:val="009C6A94"/>
    <w:rsid w:val="009D1AE1"/>
    <w:rsid w:val="009D3221"/>
    <w:rsid w:val="009D40C8"/>
    <w:rsid w:val="009D430A"/>
    <w:rsid w:val="009D64C9"/>
    <w:rsid w:val="009E2B4E"/>
    <w:rsid w:val="009F2521"/>
    <w:rsid w:val="009F71BE"/>
    <w:rsid w:val="00A01A78"/>
    <w:rsid w:val="00A1103C"/>
    <w:rsid w:val="00A11DE5"/>
    <w:rsid w:val="00A1205B"/>
    <w:rsid w:val="00A13E3F"/>
    <w:rsid w:val="00A22713"/>
    <w:rsid w:val="00A22901"/>
    <w:rsid w:val="00A24985"/>
    <w:rsid w:val="00A24F8C"/>
    <w:rsid w:val="00A32ABF"/>
    <w:rsid w:val="00A33A90"/>
    <w:rsid w:val="00A402F2"/>
    <w:rsid w:val="00A6156C"/>
    <w:rsid w:val="00A70350"/>
    <w:rsid w:val="00A71AB5"/>
    <w:rsid w:val="00A76FB8"/>
    <w:rsid w:val="00A8292C"/>
    <w:rsid w:val="00A83DA1"/>
    <w:rsid w:val="00A83EF0"/>
    <w:rsid w:val="00A84063"/>
    <w:rsid w:val="00A85A5E"/>
    <w:rsid w:val="00A85BE8"/>
    <w:rsid w:val="00A86D0E"/>
    <w:rsid w:val="00A8703F"/>
    <w:rsid w:val="00A91456"/>
    <w:rsid w:val="00A95EF7"/>
    <w:rsid w:val="00AA0E6B"/>
    <w:rsid w:val="00AA2482"/>
    <w:rsid w:val="00AA377F"/>
    <w:rsid w:val="00AA65EE"/>
    <w:rsid w:val="00AA6C73"/>
    <w:rsid w:val="00AB111C"/>
    <w:rsid w:val="00AB24AA"/>
    <w:rsid w:val="00AB2F2B"/>
    <w:rsid w:val="00AC1A7B"/>
    <w:rsid w:val="00AC1BEE"/>
    <w:rsid w:val="00AC270A"/>
    <w:rsid w:val="00AC2F49"/>
    <w:rsid w:val="00AC34B0"/>
    <w:rsid w:val="00AC66DF"/>
    <w:rsid w:val="00AD1581"/>
    <w:rsid w:val="00AD1A30"/>
    <w:rsid w:val="00AD3F18"/>
    <w:rsid w:val="00AD5341"/>
    <w:rsid w:val="00AE11C6"/>
    <w:rsid w:val="00AE4022"/>
    <w:rsid w:val="00AE4697"/>
    <w:rsid w:val="00AE4709"/>
    <w:rsid w:val="00AF036A"/>
    <w:rsid w:val="00B008DD"/>
    <w:rsid w:val="00B039DC"/>
    <w:rsid w:val="00B10BD6"/>
    <w:rsid w:val="00B1193A"/>
    <w:rsid w:val="00B12239"/>
    <w:rsid w:val="00B155C8"/>
    <w:rsid w:val="00B15C93"/>
    <w:rsid w:val="00B17BB4"/>
    <w:rsid w:val="00B2158A"/>
    <w:rsid w:val="00B22877"/>
    <w:rsid w:val="00B247C8"/>
    <w:rsid w:val="00B26ACD"/>
    <w:rsid w:val="00B2745C"/>
    <w:rsid w:val="00B3066F"/>
    <w:rsid w:val="00B316B6"/>
    <w:rsid w:val="00B4121C"/>
    <w:rsid w:val="00B41361"/>
    <w:rsid w:val="00B415D0"/>
    <w:rsid w:val="00B4296A"/>
    <w:rsid w:val="00B4746E"/>
    <w:rsid w:val="00B522B8"/>
    <w:rsid w:val="00B53FE6"/>
    <w:rsid w:val="00B56436"/>
    <w:rsid w:val="00B57110"/>
    <w:rsid w:val="00B7036D"/>
    <w:rsid w:val="00B7145E"/>
    <w:rsid w:val="00B72066"/>
    <w:rsid w:val="00B750E4"/>
    <w:rsid w:val="00B85A1D"/>
    <w:rsid w:val="00B86B83"/>
    <w:rsid w:val="00B91A35"/>
    <w:rsid w:val="00B92ECA"/>
    <w:rsid w:val="00B93222"/>
    <w:rsid w:val="00B94A33"/>
    <w:rsid w:val="00BA01D0"/>
    <w:rsid w:val="00BA1C09"/>
    <w:rsid w:val="00BA1E32"/>
    <w:rsid w:val="00BA647C"/>
    <w:rsid w:val="00BA6727"/>
    <w:rsid w:val="00BA7DF0"/>
    <w:rsid w:val="00BB13EF"/>
    <w:rsid w:val="00BB27D2"/>
    <w:rsid w:val="00BB65BA"/>
    <w:rsid w:val="00BB78AD"/>
    <w:rsid w:val="00BB79DC"/>
    <w:rsid w:val="00BC623D"/>
    <w:rsid w:val="00BD4398"/>
    <w:rsid w:val="00BD4F76"/>
    <w:rsid w:val="00BD6F2D"/>
    <w:rsid w:val="00BE755B"/>
    <w:rsid w:val="00BF1A1A"/>
    <w:rsid w:val="00BF20AC"/>
    <w:rsid w:val="00BF4D9C"/>
    <w:rsid w:val="00BF5D4E"/>
    <w:rsid w:val="00C0321C"/>
    <w:rsid w:val="00C121F0"/>
    <w:rsid w:val="00C12D9E"/>
    <w:rsid w:val="00C147F6"/>
    <w:rsid w:val="00C15CA2"/>
    <w:rsid w:val="00C178C8"/>
    <w:rsid w:val="00C20A3F"/>
    <w:rsid w:val="00C21F4F"/>
    <w:rsid w:val="00C23F95"/>
    <w:rsid w:val="00C24EA7"/>
    <w:rsid w:val="00C2566F"/>
    <w:rsid w:val="00C25678"/>
    <w:rsid w:val="00C33B0E"/>
    <w:rsid w:val="00C37822"/>
    <w:rsid w:val="00C4086C"/>
    <w:rsid w:val="00C43C76"/>
    <w:rsid w:val="00C44A06"/>
    <w:rsid w:val="00C50028"/>
    <w:rsid w:val="00C51AA4"/>
    <w:rsid w:val="00C51CB2"/>
    <w:rsid w:val="00C52EA1"/>
    <w:rsid w:val="00C53F02"/>
    <w:rsid w:val="00C5603E"/>
    <w:rsid w:val="00C601E5"/>
    <w:rsid w:val="00C609B0"/>
    <w:rsid w:val="00C60E49"/>
    <w:rsid w:val="00C60ECD"/>
    <w:rsid w:val="00C63620"/>
    <w:rsid w:val="00C65A7F"/>
    <w:rsid w:val="00C70950"/>
    <w:rsid w:val="00C71BE7"/>
    <w:rsid w:val="00C744B2"/>
    <w:rsid w:val="00C76E01"/>
    <w:rsid w:val="00C77C40"/>
    <w:rsid w:val="00C84A15"/>
    <w:rsid w:val="00C905B9"/>
    <w:rsid w:val="00C90A88"/>
    <w:rsid w:val="00C9112A"/>
    <w:rsid w:val="00C937B2"/>
    <w:rsid w:val="00C959CE"/>
    <w:rsid w:val="00C960EE"/>
    <w:rsid w:val="00C966AA"/>
    <w:rsid w:val="00CA09C9"/>
    <w:rsid w:val="00CA31E1"/>
    <w:rsid w:val="00CA3993"/>
    <w:rsid w:val="00CA6570"/>
    <w:rsid w:val="00CB3B52"/>
    <w:rsid w:val="00CB3CB7"/>
    <w:rsid w:val="00CB52A6"/>
    <w:rsid w:val="00CB5441"/>
    <w:rsid w:val="00CC570A"/>
    <w:rsid w:val="00CC7252"/>
    <w:rsid w:val="00CD2BB0"/>
    <w:rsid w:val="00CD6283"/>
    <w:rsid w:val="00CD6BCF"/>
    <w:rsid w:val="00CD7652"/>
    <w:rsid w:val="00CE0C8C"/>
    <w:rsid w:val="00CE105B"/>
    <w:rsid w:val="00CE16EC"/>
    <w:rsid w:val="00CE1C42"/>
    <w:rsid w:val="00CE5DB3"/>
    <w:rsid w:val="00CE79DA"/>
    <w:rsid w:val="00CF2B56"/>
    <w:rsid w:val="00CF357A"/>
    <w:rsid w:val="00CF5BE4"/>
    <w:rsid w:val="00CF62AB"/>
    <w:rsid w:val="00CF6958"/>
    <w:rsid w:val="00D0292E"/>
    <w:rsid w:val="00D038B3"/>
    <w:rsid w:val="00D04AF2"/>
    <w:rsid w:val="00D07002"/>
    <w:rsid w:val="00D113B6"/>
    <w:rsid w:val="00D152D7"/>
    <w:rsid w:val="00D1549E"/>
    <w:rsid w:val="00D173CD"/>
    <w:rsid w:val="00D17AC5"/>
    <w:rsid w:val="00D20051"/>
    <w:rsid w:val="00D241E0"/>
    <w:rsid w:val="00D320BD"/>
    <w:rsid w:val="00D33E8F"/>
    <w:rsid w:val="00D42B6E"/>
    <w:rsid w:val="00D453B8"/>
    <w:rsid w:val="00D45798"/>
    <w:rsid w:val="00D471B6"/>
    <w:rsid w:val="00D5042D"/>
    <w:rsid w:val="00D537DC"/>
    <w:rsid w:val="00D56D54"/>
    <w:rsid w:val="00D713BC"/>
    <w:rsid w:val="00D753E1"/>
    <w:rsid w:val="00D771DD"/>
    <w:rsid w:val="00D813BF"/>
    <w:rsid w:val="00D8384F"/>
    <w:rsid w:val="00D83CD6"/>
    <w:rsid w:val="00D84A3F"/>
    <w:rsid w:val="00D92B44"/>
    <w:rsid w:val="00D93F00"/>
    <w:rsid w:val="00D949C1"/>
    <w:rsid w:val="00DA2840"/>
    <w:rsid w:val="00DA4923"/>
    <w:rsid w:val="00DB372B"/>
    <w:rsid w:val="00DB4CB2"/>
    <w:rsid w:val="00DC0E95"/>
    <w:rsid w:val="00DC2BB1"/>
    <w:rsid w:val="00DC4DC5"/>
    <w:rsid w:val="00DD65FA"/>
    <w:rsid w:val="00DE094A"/>
    <w:rsid w:val="00DE6031"/>
    <w:rsid w:val="00DE6627"/>
    <w:rsid w:val="00DE68F2"/>
    <w:rsid w:val="00DF1BA1"/>
    <w:rsid w:val="00DF7C63"/>
    <w:rsid w:val="00E00466"/>
    <w:rsid w:val="00E02CFF"/>
    <w:rsid w:val="00E036F5"/>
    <w:rsid w:val="00E049B8"/>
    <w:rsid w:val="00E05657"/>
    <w:rsid w:val="00E0612F"/>
    <w:rsid w:val="00E134DA"/>
    <w:rsid w:val="00E163AF"/>
    <w:rsid w:val="00E24FDA"/>
    <w:rsid w:val="00E26BF8"/>
    <w:rsid w:val="00E313CD"/>
    <w:rsid w:val="00E34237"/>
    <w:rsid w:val="00E35A97"/>
    <w:rsid w:val="00E362DB"/>
    <w:rsid w:val="00E368A3"/>
    <w:rsid w:val="00E41B91"/>
    <w:rsid w:val="00E42CAE"/>
    <w:rsid w:val="00E45529"/>
    <w:rsid w:val="00E5165B"/>
    <w:rsid w:val="00E52E06"/>
    <w:rsid w:val="00E548A6"/>
    <w:rsid w:val="00E55201"/>
    <w:rsid w:val="00E55EA5"/>
    <w:rsid w:val="00E56A8C"/>
    <w:rsid w:val="00E5763E"/>
    <w:rsid w:val="00E60E3E"/>
    <w:rsid w:val="00E7221E"/>
    <w:rsid w:val="00E73B31"/>
    <w:rsid w:val="00E74544"/>
    <w:rsid w:val="00E758DE"/>
    <w:rsid w:val="00E76025"/>
    <w:rsid w:val="00E82DC3"/>
    <w:rsid w:val="00E83A44"/>
    <w:rsid w:val="00E86289"/>
    <w:rsid w:val="00E90E08"/>
    <w:rsid w:val="00E952C0"/>
    <w:rsid w:val="00EA0D29"/>
    <w:rsid w:val="00EA0DCC"/>
    <w:rsid w:val="00EA1B61"/>
    <w:rsid w:val="00EA1D2D"/>
    <w:rsid w:val="00EA5663"/>
    <w:rsid w:val="00EA58D3"/>
    <w:rsid w:val="00EA7CFC"/>
    <w:rsid w:val="00EB0851"/>
    <w:rsid w:val="00EB5188"/>
    <w:rsid w:val="00EB5E52"/>
    <w:rsid w:val="00EB6E42"/>
    <w:rsid w:val="00EC2FBD"/>
    <w:rsid w:val="00EC5E4D"/>
    <w:rsid w:val="00EC5F21"/>
    <w:rsid w:val="00ED0266"/>
    <w:rsid w:val="00ED1250"/>
    <w:rsid w:val="00ED464C"/>
    <w:rsid w:val="00ED7366"/>
    <w:rsid w:val="00EE220D"/>
    <w:rsid w:val="00EF0C02"/>
    <w:rsid w:val="00EF2D82"/>
    <w:rsid w:val="00EF4868"/>
    <w:rsid w:val="00F02D75"/>
    <w:rsid w:val="00F10A1D"/>
    <w:rsid w:val="00F15970"/>
    <w:rsid w:val="00F2194A"/>
    <w:rsid w:val="00F22222"/>
    <w:rsid w:val="00F24B19"/>
    <w:rsid w:val="00F26D15"/>
    <w:rsid w:val="00F30E74"/>
    <w:rsid w:val="00F31E9A"/>
    <w:rsid w:val="00F32573"/>
    <w:rsid w:val="00F343C4"/>
    <w:rsid w:val="00F35E24"/>
    <w:rsid w:val="00F364E9"/>
    <w:rsid w:val="00F36C00"/>
    <w:rsid w:val="00F37475"/>
    <w:rsid w:val="00F37F1E"/>
    <w:rsid w:val="00F43A3D"/>
    <w:rsid w:val="00F44913"/>
    <w:rsid w:val="00F53077"/>
    <w:rsid w:val="00F654C6"/>
    <w:rsid w:val="00F71366"/>
    <w:rsid w:val="00F72079"/>
    <w:rsid w:val="00F728B9"/>
    <w:rsid w:val="00F771C5"/>
    <w:rsid w:val="00F77E2C"/>
    <w:rsid w:val="00F8464F"/>
    <w:rsid w:val="00F84F8B"/>
    <w:rsid w:val="00F90A19"/>
    <w:rsid w:val="00F90B90"/>
    <w:rsid w:val="00F92157"/>
    <w:rsid w:val="00F935DD"/>
    <w:rsid w:val="00F9409A"/>
    <w:rsid w:val="00FA3980"/>
    <w:rsid w:val="00FA5C2A"/>
    <w:rsid w:val="00FB02E6"/>
    <w:rsid w:val="00FC09D7"/>
    <w:rsid w:val="00FC147F"/>
    <w:rsid w:val="00FD2395"/>
    <w:rsid w:val="00FD41B0"/>
    <w:rsid w:val="00FD7C94"/>
    <w:rsid w:val="00FD7E34"/>
    <w:rsid w:val="00FE114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E41"/>
  <w15:chartTrackingRefBased/>
  <w15:docId w15:val="{9B25C8EF-12D1-428B-B6D3-5E9DD5E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CF"/>
    <w:pPr>
      <w:ind w:left="720"/>
      <w:contextualSpacing/>
    </w:pPr>
  </w:style>
  <w:style w:type="paragraph" w:customStyle="1" w:styleId="ConsPlusNormal">
    <w:name w:val="ConsPlusNormal"/>
    <w:rsid w:val="00D4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Placeholder Text"/>
    <w:basedOn w:val="a0"/>
    <w:uiPriority w:val="99"/>
    <w:semiHidden/>
    <w:rsid w:val="00A6156C"/>
    <w:rPr>
      <w:color w:val="808080"/>
    </w:rPr>
  </w:style>
  <w:style w:type="paragraph" w:styleId="a5">
    <w:name w:val="header"/>
    <w:basedOn w:val="a"/>
    <w:link w:val="a6"/>
    <w:uiPriority w:val="99"/>
    <w:unhideWhenUsed/>
    <w:rsid w:val="0046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D98"/>
  </w:style>
  <w:style w:type="paragraph" w:styleId="a7">
    <w:name w:val="footer"/>
    <w:basedOn w:val="a"/>
    <w:link w:val="a8"/>
    <w:uiPriority w:val="99"/>
    <w:unhideWhenUsed/>
    <w:rsid w:val="0046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D98"/>
  </w:style>
  <w:style w:type="paragraph" w:customStyle="1" w:styleId="ConsPlusNonformat">
    <w:name w:val="ConsPlusNonformat"/>
    <w:rsid w:val="005E1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535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4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1B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1205B"/>
    <w:rPr>
      <w:color w:val="0000FF"/>
      <w:u w:val="single"/>
    </w:rPr>
  </w:style>
  <w:style w:type="character" w:customStyle="1" w:styleId="hgkelc">
    <w:name w:val="hgkelc"/>
    <w:basedOn w:val="a0"/>
    <w:rsid w:val="008C5468"/>
  </w:style>
  <w:style w:type="character" w:styleId="ad">
    <w:name w:val="annotation reference"/>
    <w:basedOn w:val="a0"/>
    <w:uiPriority w:val="99"/>
    <w:semiHidden/>
    <w:unhideWhenUsed/>
    <w:rsid w:val="00643F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3F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3F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3F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0142-74CC-4D30-A6FD-EDB98CCC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Климова</dc:creator>
  <cp:keywords/>
  <dc:description/>
  <cp:lastModifiedBy>Астамур Эмилевич Дзкуя</cp:lastModifiedBy>
  <cp:revision>26</cp:revision>
  <cp:lastPrinted>2023-04-17T11:52:00Z</cp:lastPrinted>
  <dcterms:created xsi:type="dcterms:W3CDTF">2023-03-02T14:40:00Z</dcterms:created>
  <dcterms:modified xsi:type="dcterms:W3CDTF">2023-04-17T12:09:00Z</dcterms:modified>
</cp:coreProperties>
</file>