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Открыта аккредитация СМИ на VI Конференцию по конкуренции под эгидой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2019,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Желающих принять участие просим направлять письма на адрес электронной почты press@fas.gov.ru </w:t>
      </w:r>
      <w:r>
        <w:rPr>
          <w:b/>
        </w:rPr>
        <w:t xml:space="preserve">с указанием ФИО, представляемого СМИ, полных паспортных данных и списка техники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Ключевыми мероприятиями Конференции станут: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Пленарное заседание 1</w:t>
      </w:r>
      <w:r>
        <w:t xml:space="preserve">: «Развитие конкурентной политики и законодательства в странах БРИКС», посвященное актуальным вопросам изменения антимонопольного законодательства, а также развитию конкурентной политики и антимонопольного регулирования в странах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Пленарное заседание 2</w:t>
      </w:r>
      <w:r>
        <w:t xml:space="preserve">: «Вопросы сотрудничества конкурентных ведомств БРИКС», в ходе которого участники сессии обсудят достижение сотрудничества антимонопольных органов БРИКС и их влияние на формирование глобальной конкурентной политики.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Пленарное заседание 3</w:t>
      </w:r>
      <w:r>
        <w:t xml:space="preserve">: «Развитие конкуренции в цифровую эпоху», в этой сессии участникам предстоит рассмотреть ключевые вопросы, связанные с развитием конкуренции и совершенствованием антимонопольного законодательства в условиях цифровой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Церемония подписания Совместного заявления глав Конкурентных ведомств БРИКС (Декларация лидеров конкурентных ведомств стран БРИКС, содержащая основные направления сотрудничества в формате БРИКС и механизмы для их реализации) состоится 18 сентября 2019 г. в 14:00. По окончании мероприятия запланирован пресс-подход к руководителям конкурентных ведомств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Конференции запланирован ряд параллельных сессий в формате заседания Рабочей группы, где обсудят вопросы обеспечения конкуренции на социально значимых рынках БРИКС: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«Вопросы конкуренции на продовольственных рынках БРИКС» по итогам работы Рабочей группы БРИКС по исследованию проблем конкуренции в продовольственных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«Развитие конкуренции на автомобильных рынках» по итогам работы Рабочей группы БРИСК по исследованию проблем конкуренции в антимонопольных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«Вопросы конкуренции на цифровых рынках БРИКС» по итогам работы Рабочей группы БРИКС по исследованию проблем конкуренции в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«Вопросы конкуренции на фармацевтических рынках БРИКС» по итогам работы Рабочей группы БРИКС по исследованию проблем конкуренции на фармацевтических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 мероприятий: Цифровое деловое пространство г. Москва, ул. Покровка, д. 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проведения интервью с главами Конкурентных ведомств БРИКС необходимо отправить заявку на press@fas.gov.ru и перечень вопросов к интервью.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пресс-подходе, запланированном по окончании церемонии подписания Совместного заявления глав Конкурентных ведомств БРИКС, необходимо также направить на press@fas.gov.ru перечень вопросов к главам Конкурентных ведомств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Рекомендуем ознакомиться с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политикой
        </w:t>
        </w:r>
      </w:hyperlink>
      <w:r>
        <w:t xml:space="preserve"> использования текстов, фотографий и иных материалов, опубликованных от имени VI Конференции по конкуренции под эгидой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Программу мероприятий, открытых для средств массовой информации, можно скачать ниже.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ics-icc-2019.org/ru/mass-media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