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Предложенные ФАС России поправки в Закон об иностранных инвестициях направлены на устранение правовой неопределенности</w:t>
      </w:r>
    </w:p>
    <w:p xmlns:w="http://schemas.openxmlformats.org/wordprocessingml/2006/main" xmlns:pkg="http://schemas.microsoft.com/office/2006/xmlPackage" xmlns:str="http://exslt.org/strings" xmlns:fn="http://www.w3.org/2005/xpath-functions">
      <w:r>
        <w:t xml:space="preserve">21 января 2022, 15:00</w:t>
      </w:r>
    </w:p>
    <w:p xmlns:w="http://schemas.openxmlformats.org/wordprocessingml/2006/main" xmlns:pkg="http://schemas.microsoft.com/office/2006/xmlPackage" xmlns:str="http://exslt.org/strings" xmlns:fn="http://www.w3.org/2005/xpath-functions">
      <w:pPr>
        <w:jc w:val="both"/>
      </w:pPr>
      <w:r>
        <w:rPr>
          <w:i/>
        </w:rPr>
        <w:t xml:space="preserve">Изменения затронут лишь 5% инвестиций - это касается обществ, имеющих стратегическое значение</w:t>
      </w:r>
    </w:p>
    <w:p xmlns:w="http://schemas.openxmlformats.org/wordprocessingml/2006/main" xmlns:pkg="http://schemas.microsoft.com/office/2006/xmlPackage" xmlns:str="http://exslt.org/strings" xmlns:fn="http://www.w3.org/2005/xpath-functions">
      <w:pPr>
        <w:jc w:val="both"/>
      </w:pPr>
      <w:r>
        <w:t xml:space="preserve">Поправки, предлагаемые ведомством, касаются только случаев нарушения законодательства, когда недобросовестные иностранные инвесторы незаконно приобрели имущество стратегического общества или долю в нем. Возможность применения механизма передачи акций/долей/корпоративных прав/имущества в пользу государства уже существует в Законе об иностранных инвестициях*. Настоящим законопроектом** ФАС детализирует законодательство в соответствии с правоприменительной практикой ведомства.</w:t>
      </w:r>
    </w:p>
    <w:p xmlns:w="http://schemas.openxmlformats.org/wordprocessingml/2006/main" xmlns:pkg="http://schemas.microsoft.com/office/2006/xmlPackage" xmlns:str="http://exslt.org/strings" xmlns:fn="http://www.w3.org/2005/xpath-functions">
      <w:pPr>
        <w:jc w:val="both"/>
      </w:pPr>
      <w:r>
        <w:t xml:space="preserve">Так, согласно действующему Закону об иностранных инвестициях, если сделка ничтожна, суд применяет последствия ее недействительности в соответствии с ГК РФ***. Суд может взыскать в доход государства все полученное по таким сделкам сторонами, действовавшими умышленно.</w:t>
      </w:r>
    </w:p>
    <w:p xmlns:w="http://schemas.openxmlformats.org/wordprocessingml/2006/main" xmlns:pkg="http://schemas.microsoft.com/office/2006/xmlPackage" xmlns:str="http://exslt.org/strings" xmlns:fn="http://www.w3.org/2005/xpath-functions">
      <w:pPr>
        <w:jc w:val="both"/>
      </w:pPr>
      <w:r>
        <w:t xml:space="preserve">ФАС выявила случаи невозможности применения такого положения. Первым случаем невозможности возврата акций (имущества) являются ситуации, когда продавцы (иностранные инвесторы) по сделке прекратили свою деятельность. Вторым таким случаем считается не отвечающий интересам национальной и экономической безопасности возврат акций (имущества) продавцу (инвестору).</w:t>
      </w:r>
    </w:p>
    <w:p xmlns:w="http://schemas.openxmlformats.org/wordprocessingml/2006/main" xmlns:pkg="http://schemas.microsoft.com/office/2006/xmlPackage" xmlns:str="http://exslt.org/strings" xmlns:fn="http://www.w3.org/2005/xpath-functions">
      <w:pPr>
        <w:jc w:val="both"/>
      </w:pPr>
      <w:r>
        <w:t xml:space="preserve">Поправки в Закон об иностранных инвестициях не коснутся 95% инвестиций, осуществляемых в открытые сферы экономики РФ. Они затрагивают только общества, имеющие стратегическое значение для обороны и безопасности государства (предприятия ОПК, недра, порты, добыча (вылов) водных биоресурсов и другие).</w:t>
      </w:r>
    </w:p>
    <w:p xmlns:w="http://schemas.openxmlformats.org/wordprocessingml/2006/main" xmlns:pkg="http://schemas.microsoft.com/office/2006/xmlPackage" xmlns:str="http://exslt.org/strings" xmlns:fn="http://www.w3.org/2005/xpath-functions">
      <w:pPr>
        <w:jc w:val="both"/>
      </w:pPr>
      <w:r>
        <w:t xml:space="preserve">Привлечение иностранных инвестиций, как и любых инвестиций, продолжает оставаться ключевой задачей государства, а для добропорядочных инвесторов создаются максимально благоприятные условия.</w:t>
      </w:r>
    </w:p>
    <w:p xmlns:w="http://schemas.openxmlformats.org/wordprocessingml/2006/main" xmlns:pkg="http://schemas.microsoft.com/office/2006/xmlPackage" xmlns:str="http://exslt.org/strings" xmlns:fn="http://www.w3.org/2005/xpath-functions">
      <w:pPr>
        <w:jc w:val="both"/>
      </w:pPr>
      <w:r>
        <w:rPr>
          <w:i/>
        </w:rPr>
        <w:t xml:space="preserve">Справочно:</w:t>
      </w:r>
    </w:p>
    <w:p xmlns:w="http://schemas.openxmlformats.org/wordprocessingml/2006/main" xmlns:pkg="http://schemas.microsoft.com/office/2006/xmlPackage" xmlns:str="http://exslt.org/strings" xmlns:fn="http://www.w3.org/2005/xpath-functions">
      <w:pPr>
        <w:jc w:val="both"/>
      </w:pPr>
      <w:r>
        <w:rPr>
          <w:i/>
        </w:rPr>
        <w:t xml:space="preserve">* Федеральный закон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xmlns:w="http://schemas.openxmlformats.org/wordprocessingml/2006/main" xmlns:pkg="http://schemas.microsoft.com/office/2006/xmlPackage" xmlns:str="http://exslt.org/strings" xmlns:fn="http://www.w3.org/2005/xpath-functions">
      <w:pPr>
        <w:jc w:val="both"/>
      </w:pPr>
      <w:r>
        <w:rPr>
          <w:i/>
        </w:rPr>
        <w:t xml:space="preserve">** Законопроект размещен на Федеральном портале нормативных правовых актов</w:t>
      </w:r>
    </w:p>
    <w:p xmlns:w="http://schemas.openxmlformats.org/wordprocessingml/2006/main" xmlns:pkg="http://schemas.microsoft.com/office/2006/xmlPackage" xmlns:str="http://exslt.org/strings" xmlns:fn="http://www.w3.org/2005/xpath-functions">
      <w:pPr>
        <w:jc w:val="both"/>
      </w:pPr>
      <w:r>
        <w:rPr>
          <w:i/>
        </w:rPr>
        <w:t xml:space="preserve">https://regulation.gov.ru/projects#departments=41&amp;StartDate=17.1.2022&amp;EndDate=21.1.2022&amp;npa=124255</w:t>
      </w:r>
    </w:p>
    <w:p xmlns:w="http://schemas.openxmlformats.org/wordprocessingml/2006/main" xmlns:pkg="http://schemas.microsoft.com/office/2006/xmlPackage" xmlns:str="http://exslt.org/strings" xmlns:fn="http://www.w3.org/2005/xpath-functions">
      <w:pPr>
        <w:jc w:val="both"/>
      </w:pPr>
      <w:r>
        <w:rPr>
          <w:i/>
        </w:rPr>
        <w:t xml:space="preserve">*** в соответствии со статьей 169 ГК РФ</w:t>
      </w:r>
    </w:p>
    <w:p xmlns:w="http://schemas.openxmlformats.org/wordprocessingml/2006/main" xmlns:pkg="http://schemas.microsoft.com/office/2006/xmlPackage" xmlns:str="http://exslt.org/strings" xmlns:fn="http://www.w3.org/2005/xpath-functions">
      <w:pPr>
        <w:jc w:val="both"/>
      </w:pPr>
      <w:r>
        <w:rPr>
          <w:i/>
        </w:rPr>
        <w:t xml:space="preserve">Разработка законопроекта предусмотрена Планом законопроектной деятельности Правительства РФ на 2022 год.</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