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законы, детализирующие осуществление иностранных инвестиций в российские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2022,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Разработанные ФАС России нормативные акты направлены на совершенствование порядка осуществления иностранных инвестиций в стратегически значимые сектора российской экономики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Первая часть изменений* устанавливает алгоритм действий иностранных инвесторов при приобретении активов российских обществ, которые на данный момент не требуют согласования с Правительственной комиссией по контролю за осуществлением иностранных инвестиций. Он определяет перечень критериев, по которым сделки могут быть вынесены на рассмотрение правкомиссии по решению ее председателя.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новым правилам иностранный инвестор сможет определить, потребуется ли согласование сделки, и спланировать сроки ее согласования.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закон** вводит процедуру согласования с правкомиссией получения лицензии, сертификата или другого разрешительного документа на осуществление стратегического вида деятельности для тех компаний, которые находятся под контролем иностранного инвестора.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этот документ предусматривает меры по приостановлению действия разрешительного документа в случае нарушения вводимых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законом утверждаются особенности порядка получения прав на добычу водных биоресурсов обществом, находящимся под контролем иностранного инвестора, и прекращения такого права, полученного незаконно.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Законы приняты для обеспечения баланса интересов между привлечением иностранных инвестиций в экономику и предупреждением рисков национальной безопасности при осуществлении иностранных инвестиций в стратегические отрасли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проект Федерального закона «О внесении изменений в статью 6 Федерального закона «Об иностранных инвестициях в Российской Федерации» и в Федеральный закон «О защите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проект Федерального закона «О внесении изменений в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и отдельные законодательные акты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