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не допустила роста тарифов на ТКО в Белгородской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2024, 10:50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выдала предписание об устранении нарушений региональному тарифному регулятору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проверила управление по государственному регулированию цен и тарифов в Белгородской области. В результате служба обнаружила ряд нарушений в принятых тарифных решениях.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региональный регулятор неверно установил единый тариф на услугу по обращению с твердыми коммунальными отходами для регионального оператора ООО «Центр Экологической безопасности» на 2023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предписанию ФАС России орган регулирования Белгородской области провел дополнительный анализ использования ООО «ЦЭБ» выделенной субсидии и установил экономически необоснованные расходы на сумму 111,06 млн рублей.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Их исключение из необходимой валовой выручки регионального оператора позволило установить тарифы на 2024 год на уровне прошлого периода, то есть 2023 года.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при определении товарной выручки регионального оператора ФАС России выявила, что по итогам 2021 года ООО «ЦЭБ» получил 196 млн сверхдоходов.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Половину указанных средств орган тарифного регулирования исключил при принятии тарифного решения на 2024 год, а оставшиеся 98 млн рублей будут исключены при установлении тарифов на 2025 год.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