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необходимо сократить регуляторные нагрузки при разработке биотехнологических препаратов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марта 2024, 15:20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Заместитель руководителя ФАС России Тимофей Нижегородцев выступил на заседании Рабочей группы БРИКС по исследованию проблем конкуренции на фармацевтических рынках в г. Мумбаи (Индия)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докладами на заседании выступили члены правительства Индии, конкурентного ведомства КНР, учёные, а также представители ведущих мировых фармацевтических компаний.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мероприятия участники обсудили пути упрощения доступа к биологическим препаратам и биоаналогам в странах БРИКС. Кроме того, представители стран объединения обменялись информацией о текущем состоянии исследований, разработок и производства биологических препаратов, а также об уровне доступности на рынке биоаналогов.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своего выступления Тимофей Нижегородцев отметил, что биотехнологические препараты становятся быстрорастущим классом терапевтических продуктов. Так, в России зарегистрировано 159 таких препаратов, 7 новых оригинальных молекул* создано непосредственно в нашей стране. Разработка и производство биотехнологических препаратов поспособствует повышению уровня доступности лекарственных средств для граждан. Вместе с тем, этот процесс многоэтапен и сложен, на него приходится существенная часть расходов на здравоохранение. В настоящий момент наблюдается общемировая тенденция в сторону упрощения регуляторных требований к их разработке в том числе в целях повышения конкурентоспособности лекарственных препаратов.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этим, служба в первую очередь предлагает изучить обоснованность текущих регуляторных требований и влияние современных регуляторных практик на конкурентноспособность новых биоаналоговых препаратов. Затем следует разработать предложения по снижению барьеров доступа биологических лекарственных препаратов на рынки БРИКС, а также создать единые регуляторные инструменты.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Сокращение регуляторных барьеров является трендом и на международном уровне. Согласно позиции Всемирной организации здравоохранения, исследование сравнительной эффективности может не потребоваться, если из других этапов исследований можно получить достаточные доказательства биоподобия.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Тимофей Нижегородцев подчеркнул, что распространение лучших практик по снижению регуляторных нагрузок повысит безопасность и качество самих биоаналогов, ускорит их выход на рынок, поспособствует повышению объемов производства за счет сокращения расходов на их лицензирование и в результате создаст условия для развития конкуренции на фармрынке.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Директор Первого Департамента антимонопольного регулирования, Государственной администрации по регулированию рынка Китая (SAMR) Лиан Хуиде, в свою очередь, рассказал о мерах, которые предпринимает ведомство для защиты конкуренции на фармацевтическом рынке. Так, Государственное управление по надзору за рынками КНР провело несколько антимонопольных расследований в области разработки активных фармацевтических ингредиентов. Кроме того, ведомство работает над предотвращением злоупотребления патентными правами со стороны фармацевтических компаний, разрабатывающих лекарственные средства. Лиан Хуиде подчеркнул, что антимонопольный орган в настоящее время усиливает регулирование в сфере фармацевтических патентов в целях обеспечения добросовестной конкуренции и соблюдения интересов потребителей.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мероприятия с докладом также выступил профессор, проректор института химической технологии Индии Анируддха Пандит. Он подчеркнул важность обмена опытом регулирования фармацевтических рынков странами БРИКС и объединения усилий в части популяризации темы биоаналогов. Кроме того, Анируддха Пандит отметил, что важно отслеживать доступность лекарственных препаратов на фармацевтических рынках, а также проводить постоянный контроль их эффективности и качества.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заседания Рабочей группы БРИКС по исследованию вопросов конкуренции на фармацевтических рынках стороны договорились о продолжении обмена информацией об анализе обоснованности текущих регуляторных барьеров в странах БРИКС. Кроме того, участники заседания условились продолжить дискуссию о разработке предложений по снижению регуляторных барьеров при выводе биопрепаратов на фармацевтические рынки стран объединения.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*Нурулимаб+Проголимаб, Сампэгинтерферон бета-1а, Дивозилимаб, Левилимаб, Пролголимаб, Нетакимаб, Эмпэгфилграстим, разработчик BIOCAD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Биологические лекарственные препараты - препараты, действующее вещество которых произведено или выделено из биологического источника и для определения свойств и качества которых необходима комбинация биологических и физико-химических методов.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Биотехнологические лекарственные препараты - препараты, производство которых осуществляется с использованием биотехнологических процессов и методов.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Биоаналоговый лекарственный препарат - препарат, схожий по параметрам с референтным биологическим препаратом.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