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ненадлежащей рекламу букмекера «PARI»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2024,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использовала образ человека в рекламе азартных игр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поступило обращение гражданина с жалобой на рекламные материалы букмекерской конторы «Pari», которые распространялись в Интернете в августе-сентябре 2023 года. В рекламе использовался образ человека.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Закону о рекламе* использование образов людей запрещено в рекламе азартных игр и пари.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возбудила дело в отношении «Pari» по признакам нарушения Закона о рекламе. По итогам его рассмотрения ФАС России признала рекламу ненадлежащей и выдала букмекерской конторе предписание.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8 части 1 статьи 27 Федерального закона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